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19D" w:rsidRDefault="002166D7" w:rsidP="007C119D">
      <w:pPr>
        <w:jc w:val="both"/>
        <w:rPr>
          <w:b/>
          <w:lang w:val="en-US"/>
        </w:rPr>
      </w:pPr>
      <w:bookmarkStart w:id="0" w:name="_GoBack"/>
      <w:bookmarkEnd w:id="0"/>
      <w:r w:rsidRPr="00FB1732">
        <w:rPr>
          <w:b/>
          <w:lang w:val="en-US"/>
        </w:rPr>
        <w:t xml:space="preserve">      </w:t>
      </w:r>
    </w:p>
    <w:p w:rsidR="007C119D" w:rsidRDefault="002166D7" w:rsidP="007F3AC8">
      <w:pPr>
        <w:spacing w:line="276" w:lineRule="auto"/>
        <w:jc w:val="both"/>
        <w:rPr>
          <w:rFonts w:eastAsiaTheme="minorHAnsi" w:cstheme="minorBidi"/>
          <w:b/>
          <w:lang w:eastAsia="en-US"/>
        </w:rPr>
      </w:pPr>
      <w:r w:rsidRPr="00FB1732">
        <w:rPr>
          <w:b/>
          <w:lang w:val="en-US"/>
        </w:rPr>
        <w:t xml:space="preserve">   </w:t>
      </w:r>
      <w:r w:rsidR="007C119D" w:rsidRPr="007C119D">
        <w:rPr>
          <w:rFonts w:eastAsiaTheme="minorHAnsi" w:cstheme="minorBidi"/>
          <w:lang w:eastAsia="en-US"/>
        </w:rPr>
        <w:t xml:space="preserve">На 26.07.2017 г. </w:t>
      </w:r>
      <w:r w:rsidR="007C119D" w:rsidRPr="007C119D">
        <w:rPr>
          <w:rFonts w:eastAsiaTheme="minorHAnsi" w:cstheme="minorBidi"/>
          <w:b/>
          <w:lang w:eastAsia="en-US"/>
        </w:rPr>
        <w:t>Изпълнителна агенция „Сертификационен одит на Европейките земеделски фондове“ (ИА „СОСЕЗФ“)</w:t>
      </w:r>
      <w:r w:rsidR="007C119D" w:rsidRPr="007C119D">
        <w:rPr>
          <w:rFonts w:eastAsiaTheme="minorHAnsi" w:cstheme="minorBidi"/>
          <w:lang w:eastAsia="en-US"/>
        </w:rPr>
        <w:t xml:space="preserve"> сключи договор за директно предоставяне на безвъзмездна финансова помощ, за изпълнението на финансов план чрез бюджетна линия </w:t>
      </w:r>
      <w:r w:rsidR="007C119D" w:rsidRPr="007C119D">
        <w:rPr>
          <w:rFonts w:eastAsiaTheme="minorHAnsi" w:cstheme="minorBidi"/>
          <w:b/>
          <w:lang w:eastAsia="en-US"/>
        </w:rPr>
        <w:t>№</w:t>
      </w:r>
      <w:r w:rsidR="007C119D" w:rsidRPr="007C119D">
        <w:rPr>
          <w:rFonts w:eastAsiaTheme="minorHAnsi" w:cstheme="minorBidi"/>
          <w:b/>
          <w:bCs/>
          <w:caps/>
        </w:rPr>
        <w:t>BG05SFOP001-4.002-0011</w:t>
      </w:r>
      <w:r w:rsidR="007C119D" w:rsidRPr="007C119D">
        <w:rPr>
          <w:rFonts w:eastAsiaTheme="minorHAnsi" w:cstheme="minorBidi"/>
          <w:bCs/>
          <w:caps/>
        </w:rPr>
        <w:t xml:space="preserve"> </w:t>
      </w:r>
      <w:r w:rsidR="007C119D" w:rsidRPr="007C119D">
        <w:rPr>
          <w:rFonts w:eastAsiaTheme="minorHAnsi" w:cstheme="minorBidi"/>
          <w:lang w:eastAsia="en-US"/>
        </w:rPr>
        <w:t>с наименование „</w:t>
      </w:r>
      <w:r w:rsidR="007C119D" w:rsidRPr="007C119D">
        <w:rPr>
          <w:rFonts w:eastAsiaTheme="minorHAnsi" w:cstheme="minorBidi"/>
          <w:b/>
          <w:lang w:eastAsia="en-US"/>
        </w:rPr>
        <w:t>Осигуряване на ефективното функциониране на Изпълнителна агенция  „Сертификационен одит на средствата от Европейските земеделски фондове</w:t>
      </w:r>
      <w:r w:rsidR="007C119D" w:rsidRPr="007C119D">
        <w:rPr>
          <w:rFonts w:eastAsiaTheme="minorHAnsi" w:cstheme="minorBidi"/>
          <w:lang w:eastAsia="en-US"/>
        </w:rPr>
        <w:t xml:space="preserve">“ по процедура №BG05SFOP001-4.002 </w:t>
      </w:r>
      <w:r w:rsidR="007C119D" w:rsidRPr="007C119D">
        <w:rPr>
          <w:rFonts w:cstheme="minorBidi"/>
          <w:bCs/>
          <w:lang w:eastAsia="en-US"/>
        </w:rPr>
        <w:t>„Техническа помощ за хоризонталните структури за програмиране, наблюдение, управление, контрол, координация, сертифициране и одит на ЕСИФ“</w:t>
      </w:r>
      <w:r w:rsidR="007C119D" w:rsidRPr="007C119D">
        <w:rPr>
          <w:rFonts w:eastAsiaTheme="minorHAnsi" w:cstheme="minorBidi"/>
          <w:lang w:eastAsia="en-US"/>
        </w:rPr>
        <w:t xml:space="preserve"> по </w:t>
      </w:r>
      <w:r w:rsidR="007C119D" w:rsidRPr="007C119D">
        <w:rPr>
          <w:rFonts w:cstheme="minorBidi"/>
          <w:bCs/>
        </w:rPr>
        <w:t>Приоритетна ос № 4 „Техническа по</w:t>
      </w:r>
      <w:r w:rsidR="007C119D" w:rsidRPr="007C119D">
        <w:rPr>
          <w:rFonts w:cstheme="minorBidi"/>
          <w:bCs/>
          <w:lang w:eastAsia="en-US"/>
        </w:rPr>
        <w:t>мощ за управлението на ЕСИФ”</w:t>
      </w:r>
      <w:r w:rsidR="007C119D" w:rsidRPr="007C119D">
        <w:rPr>
          <w:rFonts w:eastAsiaTheme="minorHAnsi" w:cstheme="minorBidi"/>
          <w:lang w:eastAsia="en-US"/>
        </w:rPr>
        <w:t xml:space="preserve"> на </w:t>
      </w:r>
      <w:r w:rsidR="007C119D" w:rsidRPr="007C119D">
        <w:rPr>
          <w:rFonts w:eastAsiaTheme="minorHAnsi" w:cstheme="minorBidi"/>
          <w:b/>
          <w:lang w:eastAsia="en-US"/>
        </w:rPr>
        <w:t>Оперативна програма „Добро управление".</w:t>
      </w:r>
    </w:p>
    <w:p w:rsidR="007F3AC8" w:rsidRDefault="007F3AC8" w:rsidP="007F3AC8">
      <w:pPr>
        <w:spacing w:line="276" w:lineRule="auto"/>
        <w:jc w:val="both"/>
        <w:rPr>
          <w:rFonts w:eastAsiaTheme="minorHAnsi" w:cstheme="minorBidi"/>
          <w:b/>
          <w:lang w:eastAsia="en-US"/>
        </w:rPr>
      </w:pPr>
    </w:p>
    <w:p w:rsidR="007F3AC8" w:rsidRDefault="007F3AC8" w:rsidP="007F3AC8">
      <w:pPr>
        <w:spacing w:line="276" w:lineRule="auto"/>
        <w:jc w:val="both"/>
        <w:rPr>
          <w:rFonts w:eastAsiaTheme="minorHAnsi" w:cstheme="minorBidi"/>
          <w:lang w:eastAsia="en-US"/>
        </w:rPr>
      </w:pPr>
      <w:r w:rsidRPr="007F3AC8">
        <w:rPr>
          <w:rFonts w:eastAsiaTheme="minorHAnsi" w:cstheme="minorBidi"/>
          <w:b/>
          <w:lang w:eastAsia="en-US"/>
        </w:rPr>
        <w:t>Общата стойност</w:t>
      </w:r>
      <w:r w:rsidRPr="007F3AC8">
        <w:rPr>
          <w:rFonts w:eastAsiaTheme="minorHAnsi" w:cstheme="minorBidi"/>
          <w:lang w:eastAsia="en-US"/>
        </w:rPr>
        <w:t xml:space="preserve"> на договора е 1 299 582.47 лева, от които 1 104 645.09 лв. европейско съфинансиране и 194 937.</w:t>
      </w:r>
      <w:r>
        <w:rPr>
          <w:rFonts w:eastAsiaTheme="minorHAnsi" w:cstheme="minorBidi"/>
          <w:lang w:eastAsia="en-US"/>
        </w:rPr>
        <w:t xml:space="preserve">37 лв. национално съфинансиране, а срокът за изпълнение е от 04.01.2017г. до 31.12.2018г. </w:t>
      </w:r>
    </w:p>
    <w:p w:rsidR="00CA6086" w:rsidRPr="007F3AC8" w:rsidRDefault="00CA6086" w:rsidP="007F3AC8">
      <w:pPr>
        <w:spacing w:line="276" w:lineRule="auto"/>
        <w:jc w:val="both"/>
        <w:rPr>
          <w:rFonts w:eastAsiaTheme="minorHAnsi" w:cstheme="minorBidi"/>
          <w:lang w:eastAsia="en-US"/>
        </w:rPr>
      </w:pPr>
      <w:r w:rsidRPr="00CA6086">
        <w:rPr>
          <w:rFonts w:eastAsiaTheme="minorHAnsi" w:cstheme="minorBidi"/>
          <w:b/>
          <w:lang w:eastAsia="en-US"/>
        </w:rPr>
        <w:t>Главната цел</w:t>
      </w:r>
      <w:r>
        <w:rPr>
          <w:rFonts w:eastAsiaTheme="minorHAnsi" w:cstheme="minorBidi"/>
          <w:lang w:eastAsia="en-US"/>
        </w:rPr>
        <w:t xml:space="preserve"> на финансовия план е свързана с о</w:t>
      </w:r>
      <w:r w:rsidRPr="00CA6086">
        <w:rPr>
          <w:rFonts w:eastAsiaTheme="minorHAnsi" w:cstheme="minorBidi"/>
          <w:lang w:eastAsia="en-US"/>
        </w:rPr>
        <w:t>сигуряване на условия за ефективно функциониране на ИА„СОСЕЗФ“, като част от хоризонталните структури за управление на средствата от ЕСИФ</w:t>
      </w:r>
      <w:r>
        <w:rPr>
          <w:rFonts w:eastAsiaTheme="minorHAnsi" w:cstheme="minorBidi"/>
          <w:lang w:eastAsia="en-US"/>
        </w:rPr>
        <w:t>.</w:t>
      </w:r>
    </w:p>
    <w:p w:rsidR="00CA6086" w:rsidRDefault="00CA6086" w:rsidP="007F3AC8">
      <w:pPr>
        <w:spacing w:after="160" w:line="276" w:lineRule="auto"/>
        <w:jc w:val="both"/>
        <w:rPr>
          <w:rFonts w:eastAsiaTheme="minorHAnsi" w:cstheme="minorBidi"/>
          <w:b/>
          <w:lang w:eastAsia="en-US"/>
        </w:rPr>
      </w:pPr>
    </w:p>
    <w:p w:rsidR="007C119D" w:rsidRPr="007C119D" w:rsidRDefault="007C119D" w:rsidP="007F3AC8">
      <w:pPr>
        <w:spacing w:after="160" w:line="276" w:lineRule="auto"/>
        <w:jc w:val="both"/>
        <w:rPr>
          <w:rFonts w:eastAsiaTheme="minorHAnsi" w:cstheme="minorBidi"/>
          <w:lang w:eastAsia="en-US"/>
        </w:rPr>
      </w:pPr>
      <w:r w:rsidRPr="00CA6086">
        <w:rPr>
          <w:rFonts w:eastAsiaTheme="minorHAnsi" w:cstheme="minorBidi"/>
          <w:b/>
          <w:lang w:eastAsia="en-US"/>
        </w:rPr>
        <w:t>Основните дейности</w:t>
      </w:r>
      <w:r w:rsidRPr="007C119D">
        <w:rPr>
          <w:rFonts w:eastAsiaTheme="minorHAnsi" w:cstheme="minorBidi"/>
          <w:lang w:eastAsia="en-US"/>
        </w:rPr>
        <w:t>, които ще бъдат финансирани по бюджетната линия са организиране, провеждане и участие на служителите в обучение по въпроси, свързани с управлението на средствата от ЕСИФ, осигуряване на участието на служителите в координационни механизми, работни групи, работни срещи, инициативи за обмяна на опит и др. във връзка с управлението на средствата от ЕСИФ; извършване на одити и проверки на място в разплащателната агенция и бенефициентите, техническо обезпечаване на одитната дейност, осигуряване на софтуер, хардуер, специализирано и офис оборудване.</w:t>
      </w:r>
    </w:p>
    <w:p w:rsidR="007C119D" w:rsidRPr="007C119D" w:rsidRDefault="007C119D" w:rsidP="007F3AC8">
      <w:pPr>
        <w:spacing w:after="160" w:line="276" w:lineRule="auto"/>
        <w:jc w:val="both"/>
        <w:rPr>
          <w:rFonts w:asciiTheme="minorHAnsi" w:eastAsiaTheme="minorHAnsi" w:hAnsiTheme="minorHAnsi" w:cstheme="minorBidi"/>
          <w:sz w:val="22"/>
          <w:szCs w:val="22"/>
          <w:lang w:val="en-US" w:eastAsia="en-US"/>
        </w:rPr>
      </w:pPr>
      <w:r w:rsidRPr="007C119D">
        <w:rPr>
          <w:rFonts w:eastAsiaTheme="minorHAnsi" w:cstheme="minorBidi"/>
          <w:lang w:eastAsia="en-US"/>
        </w:rPr>
        <w:t>Реализацията на дейностите, заложени във Финансовия план ще допринесе за поддържане на високото ниво на компетентност и мотивация на служителите на ИА „СОСЕЗФ“, както и за нейната ресурсна обезпеченост, за да отговори на високите изисквания, поставени пред нея в ролята ѝ на Сертифициращ орган на Европейските земеделски фондове. Това ще подпомогне утвърждаването на ИА „СОСЕЗФ“ като един от органите на национално равнище, гарантиращи спазването на изискванията за прилагане на Европейските земеделски фондове по един ефективен и ефикасен начин, като гарант за правилното разходване на парите на българските и европейските данъкоплатци.</w:t>
      </w:r>
    </w:p>
    <w:p w:rsidR="00FB1732" w:rsidRPr="00D04E22" w:rsidRDefault="00FB1732" w:rsidP="007F3AC8">
      <w:pPr>
        <w:spacing w:line="276" w:lineRule="auto"/>
        <w:jc w:val="both"/>
        <w:rPr>
          <w:rFonts w:eastAsia="ヒラギノ角ゴ Pro W3"/>
          <w:i/>
        </w:rPr>
      </w:pPr>
    </w:p>
    <w:sectPr w:rsidR="00FB1732" w:rsidRPr="00D04E22" w:rsidSect="000E1E05">
      <w:headerReference w:type="default" r:id="rId7"/>
      <w:footerReference w:type="even" r:id="rId8"/>
      <w:footerReference w:type="default" r:id="rId9"/>
      <w:headerReference w:type="first" r:id="rId10"/>
      <w:pgSz w:w="11906" w:h="16838"/>
      <w:pgMar w:top="1276" w:right="926" w:bottom="993" w:left="1080" w:header="706"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E48" w:rsidRDefault="00526E48">
      <w:r>
        <w:separator/>
      </w:r>
    </w:p>
  </w:endnote>
  <w:endnote w:type="continuationSeparator" w:id="0">
    <w:p w:rsidR="00526E48" w:rsidRDefault="00526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TE1E10C38t00">
    <w:altName w:val="TT E 1 E 10 C 38t"/>
    <w:panose1 w:val="00000000000000000000"/>
    <w:charset w:val="CC"/>
    <w:family w:val="swiss"/>
    <w:notTrueType/>
    <w:pitch w:val="default"/>
    <w:sig w:usb0="00000201" w:usb1="00000000" w:usb2="00000000" w:usb3="00000000" w:csb0="00000004" w:csb1="00000000"/>
  </w:font>
  <w:font w:name="TimokCYR">
    <w:altName w:val="TimokCYR"/>
    <w:panose1 w:val="00000000000000000000"/>
    <w:charset w:val="CC"/>
    <w:family w:val="roman"/>
    <w:notTrueType/>
    <w:pitch w:val="default"/>
    <w:sig w:usb0="00000201" w:usb1="00000000" w:usb2="00000000" w:usb3="00000000" w:csb0="00000004" w:csb1="00000000"/>
  </w:font>
  <w:font w:name="ヒラギノ角ゴ Pro W3">
    <w:altName w:val="Arial Unicode MS"/>
    <w:charset w:val="80"/>
    <w:family w:val="auto"/>
    <w:pitch w:val="variable"/>
    <w:sig w:usb0="00000000" w:usb1="00000000" w:usb2="01000407"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6F0" w:rsidRDefault="00CC76F0" w:rsidP="004462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76F0" w:rsidRDefault="00CC76F0" w:rsidP="004462E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476" w:rsidRPr="00A273CE" w:rsidRDefault="00FE4476" w:rsidP="00FE4476">
    <w:pPr>
      <w:pBdr>
        <w:top w:val="single" w:sz="4" w:space="1" w:color="auto"/>
      </w:pBdr>
      <w:spacing w:after="120"/>
      <w:ind w:left="-284"/>
      <w:jc w:val="both"/>
      <w:rPr>
        <w:i/>
        <w:sz w:val="20"/>
        <w:szCs w:val="20"/>
      </w:rPr>
    </w:pPr>
    <w:r w:rsidRPr="00A273CE">
      <w:rPr>
        <w:i/>
        <w:sz w:val="20"/>
        <w:szCs w:val="20"/>
      </w:rPr>
      <w:t>Бюджетна линия: BG05SFOP001-4.002 „Техническа помощ за хоризонталните структури за програмиране, наблюдение, управление, контрол, координация, сертифициране и одит на ЕСИФ“ по Приоритетна ос № 4 „Техническа помощ за управлението на ЕСИФ” на ОП „Добро управление"</w:t>
    </w:r>
  </w:p>
  <w:p w:rsidR="00CC76F0" w:rsidRPr="00FE4476" w:rsidRDefault="00CC76F0" w:rsidP="00FE44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E48" w:rsidRDefault="00526E48">
      <w:r>
        <w:separator/>
      </w:r>
    </w:p>
  </w:footnote>
  <w:footnote w:type="continuationSeparator" w:id="0">
    <w:p w:rsidR="00526E48" w:rsidRDefault="00526E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6F0" w:rsidRDefault="00CC76F0">
    <w:pPr>
      <w:pStyle w:val="Header"/>
    </w:pPr>
  </w:p>
  <w:p w:rsidR="00CC76F0" w:rsidRDefault="00CC76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267" w:rsidRDefault="00EA3267" w:rsidP="00EA3267">
    <w:pPr>
      <w:pBdr>
        <w:bottom w:val="single" w:sz="4" w:space="1" w:color="auto"/>
      </w:pBdr>
      <w:tabs>
        <w:tab w:val="left" w:pos="3686"/>
        <w:tab w:val="left" w:pos="5625"/>
        <w:tab w:val="right" w:pos="9072"/>
      </w:tabs>
      <w:ind w:left="-426" w:firstLine="708"/>
      <w:rPr>
        <w:b/>
        <w:bCs/>
        <w:caps/>
      </w:rPr>
    </w:pPr>
    <w:r>
      <w:rPr>
        <w:noProof/>
        <w:lang w:val="en-US" w:eastAsia="en-US"/>
      </w:rPr>
      <w:drawing>
        <wp:anchor distT="0" distB="0" distL="114300" distR="114300" simplePos="0" relativeHeight="251659264" behindDoc="0" locked="0" layoutInCell="1" allowOverlap="1" wp14:anchorId="327D1FFA" wp14:editId="05408979">
          <wp:simplePos x="0" y="0"/>
          <wp:positionH relativeFrom="column">
            <wp:posOffset>-166370</wp:posOffset>
          </wp:positionH>
          <wp:positionV relativeFrom="paragraph">
            <wp:posOffset>-290195</wp:posOffset>
          </wp:positionV>
          <wp:extent cx="2096770" cy="72834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53E">
      <w:rPr>
        <w:noProof/>
        <w:lang w:val="en-US" w:eastAsia="en-US"/>
      </w:rPr>
      <w:drawing>
        <wp:anchor distT="0" distB="0" distL="114300" distR="114300" simplePos="0" relativeHeight="251661312" behindDoc="0" locked="0" layoutInCell="1" allowOverlap="1">
          <wp:simplePos x="0" y="0"/>
          <wp:positionH relativeFrom="margin">
            <wp:align>right</wp:align>
          </wp:positionH>
          <wp:positionV relativeFrom="paragraph">
            <wp:posOffset>-257810</wp:posOffset>
          </wp:positionV>
          <wp:extent cx="1886400" cy="781200"/>
          <wp:effectExtent l="0" t="0" r="0" b="0"/>
          <wp:wrapNone/>
          <wp:docPr id="17" name="Picture 17"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rcRect r="7172"/>
                  <a:stretch>
                    <a:fillRect/>
                  </a:stretch>
                </pic:blipFill>
                <pic:spPr bwMode="auto">
                  <a:xfrm>
                    <a:off x="0" y="0"/>
                    <a:ext cx="1886400" cy="78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caps/>
        <w:noProof/>
        <w:lang w:val="en-US" w:eastAsia="en-US"/>
      </w:rPr>
      <w:drawing>
        <wp:anchor distT="0" distB="0" distL="114300" distR="114300" simplePos="0" relativeHeight="251660288" behindDoc="0" locked="0" layoutInCell="1" allowOverlap="1" wp14:anchorId="637556DC" wp14:editId="27920EDD">
          <wp:simplePos x="0" y="0"/>
          <wp:positionH relativeFrom="column">
            <wp:posOffset>2643717</wp:posOffset>
          </wp:positionH>
          <wp:positionV relativeFrom="paragraph">
            <wp:posOffset>-243840</wp:posOffset>
          </wp:positionV>
          <wp:extent cx="846000" cy="723600"/>
          <wp:effectExtent l="0" t="0" r="0" b="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Лого ИА СОСЕЗФ.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46000" cy="723600"/>
                  </a:xfrm>
                  <a:prstGeom prst="rect">
                    <a:avLst/>
                  </a:prstGeom>
                </pic:spPr>
              </pic:pic>
            </a:graphicData>
          </a:graphic>
          <wp14:sizeRelH relativeFrom="margin">
            <wp14:pctWidth>0</wp14:pctWidth>
          </wp14:sizeRelH>
          <wp14:sizeRelV relativeFrom="margin">
            <wp14:pctHeight>0</wp14:pctHeight>
          </wp14:sizeRelV>
        </wp:anchor>
      </w:drawing>
    </w:r>
    <w:r>
      <w:rPr>
        <w:b/>
        <w:bCs/>
        <w:caps/>
      </w:rPr>
      <w:tab/>
    </w:r>
  </w:p>
  <w:p w:rsidR="00EA3267" w:rsidRDefault="00EA3267" w:rsidP="00EA3267">
    <w:pPr>
      <w:pBdr>
        <w:bottom w:val="single" w:sz="4" w:space="1" w:color="auto"/>
      </w:pBdr>
      <w:tabs>
        <w:tab w:val="left" w:pos="3686"/>
        <w:tab w:val="left" w:pos="5625"/>
        <w:tab w:val="right" w:pos="9072"/>
      </w:tabs>
      <w:ind w:left="-426" w:firstLine="708"/>
      <w:rPr>
        <w:b/>
        <w:bCs/>
        <w:caps/>
      </w:rPr>
    </w:pPr>
  </w:p>
  <w:p w:rsidR="00EA3267" w:rsidRPr="00CD0FED" w:rsidRDefault="00EA3267" w:rsidP="00EA3267">
    <w:pPr>
      <w:pBdr>
        <w:bottom w:val="single" w:sz="4" w:space="1" w:color="auto"/>
      </w:pBdr>
      <w:tabs>
        <w:tab w:val="left" w:pos="3686"/>
        <w:tab w:val="left" w:pos="5625"/>
        <w:tab w:val="right" w:pos="9072"/>
      </w:tabs>
      <w:ind w:left="-426" w:firstLine="708"/>
      <w:rPr>
        <w:b/>
        <w:bCs/>
        <w:caps/>
      </w:rPr>
    </w:pPr>
    <w:r>
      <w:rPr>
        <w:b/>
        <w:bCs/>
        <w:caps/>
      </w:rPr>
      <w:tab/>
      <w:t xml:space="preserve">    </w:t>
    </w:r>
    <w:r>
      <w:rPr>
        <w:b/>
        <w:bCs/>
        <w:caps/>
      </w:rPr>
      <w:tab/>
    </w:r>
  </w:p>
  <w:p w:rsidR="00EA3267" w:rsidRPr="00EA3267" w:rsidRDefault="00EA3267" w:rsidP="00EA32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D76"/>
      </v:shape>
    </w:pict>
  </w:numPicBullet>
  <w:abstractNum w:abstractNumId="0" w15:restartNumberingAfterBreak="0">
    <w:nsid w:val="FFFFFFFE"/>
    <w:multiLevelType w:val="singleLevel"/>
    <w:tmpl w:val="8C0048D8"/>
    <w:lvl w:ilvl="0">
      <w:numFmt w:val="bullet"/>
      <w:lvlText w:val="*"/>
      <w:lvlJc w:val="left"/>
    </w:lvl>
  </w:abstractNum>
  <w:abstractNum w:abstractNumId="1" w15:restartNumberingAfterBreak="0">
    <w:nsid w:val="00000001"/>
    <w:multiLevelType w:val="multilevel"/>
    <w:tmpl w:val="62F6E246"/>
    <w:lvl w:ilvl="0">
      <w:start w:val="1"/>
      <w:numFmt w:val="decimal"/>
      <w:pStyle w:val="Heading1"/>
      <w:lvlText w:val="%1."/>
      <w:lvlJc w:val="left"/>
      <w:pPr>
        <w:tabs>
          <w:tab w:val="num" w:pos="120"/>
        </w:tabs>
        <w:ind w:left="120" w:hanging="480"/>
      </w:pPr>
      <w:rPr>
        <w:rFonts w:ascii="Times New Roman" w:eastAsia="Times New Roman" w:hAnsi="Times New Roman" w:cs="Times New Roman"/>
      </w:rPr>
    </w:lvl>
    <w:lvl w:ilvl="1">
      <w:start w:val="1"/>
      <w:numFmt w:val="decimal"/>
      <w:pStyle w:val="Heading2"/>
      <w:lvlText w:val="%1.%2."/>
      <w:lvlJc w:val="left"/>
      <w:pPr>
        <w:tabs>
          <w:tab w:val="num" w:pos="840"/>
        </w:tabs>
        <w:ind w:left="840" w:hanging="720"/>
      </w:pPr>
    </w:lvl>
    <w:lvl w:ilvl="2">
      <w:start w:val="1"/>
      <w:numFmt w:val="decimal"/>
      <w:lvlText w:val="%1.%2.%3."/>
      <w:lvlJc w:val="left"/>
      <w:pPr>
        <w:tabs>
          <w:tab w:val="num" w:pos="1560"/>
        </w:tabs>
        <w:ind w:left="1560" w:hanging="720"/>
      </w:pPr>
    </w:lvl>
    <w:lvl w:ilvl="3">
      <w:start w:val="1"/>
      <w:numFmt w:val="decimal"/>
      <w:lvlText w:val="%1.%2.%3.%4."/>
      <w:lvlJc w:val="left"/>
      <w:pPr>
        <w:tabs>
          <w:tab w:val="num" w:pos="1560"/>
        </w:tabs>
        <w:ind w:left="1560" w:hanging="720"/>
      </w:pPr>
    </w:lvl>
    <w:lvl w:ilvl="4">
      <w:start w:val="1"/>
      <w:numFmt w:val="lowerLetter"/>
      <w:lvlText w:val="(%5)"/>
      <w:lvlJc w:val="left"/>
      <w:pPr>
        <w:tabs>
          <w:tab w:val="num" w:pos="1440"/>
        </w:tabs>
        <w:ind w:left="1440" w:hanging="360"/>
      </w:pPr>
    </w:lvl>
    <w:lvl w:ilvl="5">
      <w:start w:val="1"/>
      <w:numFmt w:val="lowerRoman"/>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lowerLetter"/>
      <w:lvlText w:val="%8."/>
      <w:lvlJc w:val="left"/>
      <w:pPr>
        <w:tabs>
          <w:tab w:val="num" w:pos="2520"/>
        </w:tabs>
        <w:ind w:left="2520" w:hanging="360"/>
      </w:pPr>
    </w:lvl>
    <w:lvl w:ilvl="8">
      <w:start w:val="1"/>
      <w:numFmt w:val="lowerRoman"/>
      <w:lvlText w:val="%9."/>
      <w:lvlJc w:val="left"/>
      <w:pPr>
        <w:tabs>
          <w:tab w:val="num" w:pos="2880"/>
        </w:tabs>
        <w:ind w:left="2880" w:hanging="360"/>
      </w:pPr>
    </w:lvl>
  </w:abstractNum>
  <w:abstractNum w:abstractNumId="2" w15:restartNumberingAfterBreak="0">
    <w:nsid w:val="08B35C22"/>
    <w:multiLevelType w:val="hybridMultilevel"/>
    <w:tmpl w:val="BEE4D5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9E65C29"/>
    <w:multiLevelType w:val="multilevel"/>
    <w:tmpl w:val="98CC57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8E5E57"/>
    <w:multiLevelType w:val="hybridMultilevel"/>
    <w:tmpl w:val="187CB1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D86D8C"/>
    <w:multiLevelType w:val="hybridMultilevel"/>
    <w:tmpl w:val="16C60212"/>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6" w15:restartNumberingAfterBreak="0">
    <w:nsid w:val="0D0C40B2"/>
    <w:multiLevelType w:val="hybridMultilevel"/>
    <w:tmpl w:val="97EA75A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3C45FC"/>
    <w:multiLevelType w:val="hybridMultilevel"/>
    <w:tmpl w:val="87B4705A"/>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8" w15:restartNumberingAfterBreak="0">
    <w:nsid w:val="10431D77"/>
    <w:multiLevelType w:val="hybridMultilevel"/>
    <w:tmpl w:val="16C614C2"/>
    <w:lvl w:ilvl="0" w:tplc="0402000F">
      <w:start w:val="1"/>
      <w:numFmt w:val="decimal"/>
      <w:lvlText w:val="%1."/>
      <w:lvlJc w:val="left"/>
      <w:pPr>
        <w:ind w:left="436" w:hanging="360"/>
      </w:pPr>
    </w:lvl>
    <w:lvl w:ilvl="1" w:tplc="04020019" w:tentative="1">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9" w15:restartNumberingAfterBreak="0">
    <w:nsid w:val="14996D4E"/>
    <w:multiLevelType w:val="multilevel"/>
    <w:tmpl w:val="259072C4"/>
    <w:lvl w:ilvl="0">
      <w:start w:val="1"/>
      <w:numFmt w:val="decimal"/>
      <w:lvlText w:val="%1."/>
      <w:lvlJc w:val="left"/>
      <w:pPr>
        <w:ind w:left="720" w:hanging="360"/>
      </w:pPr>
      <w:rPr>
        <w:rFonts w:hint="default"/>
        <w:b/>
        <w:color w:val="auto"/>
        <w:sz w:val="28"/>
        <w:szCs w:val="28"/>
        <w:u w:val="none"/>
      </w:rPr>
    </w:lvl>
    <w:lvl w:ilvl="1">
      <w:start w:val="1"/>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0" w15:restartNumberingAfterBreak="0">
    <w:nsid w:val="15EF287A"/>
    <w:multiLevelType w:val="hybridMultilevel"/>
    <w:tmpl w:val="FF4EDB5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F27164"/>
    <w:multiLevelType w:val="hybridMultilevel"/>
    <w:tmpl w:val="A5E25448"/>
    <w:lvl w:ilvl="0" w:tplc="0402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845A3C"/>
    <w:multiLevelType w:val="hybridMultilevel"/>
    <w:tmpl w:val="CC5C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ED75D8"/>
    <w:multiLevelType w:val="singleLevel"/>
    <w:tmpl w:val="66C05A7A"/>
    <w:lvl w:ilvl="0">
      <w:start w:val="4"/>
      <w:numFmt w:val="decimal"/>
      <w:lvlText w:val="(%1)"/>
      <w:legacy w:legacy="1" w:legacySpace="0" w:legacyIndent="346"/>
      <w:lvlJc w:val="left"/>
      <w:rPr>
        <w:rFonts w:ascii="Times New Roman" w:hAnsi="Times New Roman" w:cs="Times New Roman" w:hint="default"/>
      </w:rPr>
    </w:lvl>
  </w:abstractNum>
  <w:abstractNum w:abstractNumId="14" w15:restartNumberingAfterBreak="0">
    <w:nsid w:val="1DF73332"/>
    <w:multiLevelType w:val="hybridMultilevel"/>
    <w:tmpl w:val="220A1A60"/>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23762D5D"/>
    <w:multiLevelType w:val="hybridMultilevel"/>
    <w:tmpl w:val="EB3021C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F57B0F"/>
    <w:multiLevelType w:val="hybridMultilevel"/>
    <w:tmpl w:val="C7020D3E"/>
    <w:lvl w:ilvl="0" w:tplc="B68C9C4E">
      <w:start w:val="2"/>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17" w15:restartNumberingAfterBreak="0">
    <w:nsid w:val="2FBF6306"/>
    <w:multiLevelType w:val="hybridMultilevel"/>
    <w:tmpl w:val="EAC4E590"/>
    <w:lvl w:ilvl="0" w:tplc="04020001">
      <w:start w:val="1"/>
      <w:numFmt w:val="bullet"/>
      <w:lvlText w:val=""/>
      <w:lvlJc w:val="left"/>
      <w:pPr>
        <w:tabs>
          <w:tab w:val="num" w:pos="1080"/>
        </w:tabs>
        <w:ind w:left="1080" w:hanging="360"/>
      </w:pPr>
      <w:rPr>
        <w:rFonts w:ascii="Symbol" w:hAnsi="Symbol" w:hint="default"/>
      </w:rPr>
    </w:lvl>
    <w:lvl w:ilvl="1" w:tplc="04020003">
      <w:start w:val="1"/>
      <w:numFmt w:val="decimal"/>
      <w:lvlText w:val="%2."/>
      <w:lvlJc w:val="left"/>
      <w:pPr>
        <w:tabs>
          <w:tab w:val="num" w:pos="1800"/>
        </w:tabs>
        <w:ind w:left="1800" w:hanging="360"/>
      </w:pPr>
      <w:rPr>
        <w:rFonts w:hint="default"/>
      </w:rPr>
    </w:lvl>
    <w:lvl w:ilvl="2" w:tplc="04020005">
      <w:start w:val="1"/>
      <w:numFmt w:val="bullet"/>
      <w:lvlText w:val=""/>
      <w:lvlJc w:val="left"/>
      <w:pPr>
        <w:tabs>
          <w:tab w:val="num" w:pos="2520"/>
        </w:tabs>
        <w:ind w:left="2520" w:hanging="360"/>
      </w:pPr>
      <w:rPr>
        <w:rFonts w:ascii="Symbol" w:hAnsi="Symbol"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2257B2"/>
    <w:multiLevelType w:val="hybridMultilevel"/>
    <w:tmpl w:val="4156FD6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0EB5BA5"/>
    <w:multiLevelType w:val="hybridMultilevel"/>
    <w:tmpl w:val="02C8EBB2"/>
    <w:lvl w:ilvl="0" w:tplc="04020001">
      <w:start w:val="1"/>
      <w:numFmt w:val="bullet"/>
      <w:lvlText w:val=""/>
      <w:lvlJc w:val="left"/>
      <w:pPr>
        <w:tabs>
          <w:tab w:val="num" w:pos="720"/>
        </w:tabs>
        <w:ind w:left="720" w:hanging="360"/>
      </w:pPr>
      <w:rPr>
        <w:rFonts w:ascii="Symbol" w:hAnsi="Symbol" w:hint="default"/>
      </w:rPr>
    </w:lvl>
    <w:lvl w:ilvl="1" w:tplc="0402000F" w:tentative="1">
      <w:start w:val="1"/>
      <w:numFmt w:val="bullet"/>
      <w:lvlText w:val="o"/>
      <w:lvlJc w:val="left"/>
      <w:pPr>
        <w:tabs>
          <w:tab w:val="num" w:pos="1440"/>
        </w:tabs>
        <w:ind w:left="1440" w:hanging="360"/>
      </w:pPr>
      <w:rPr>
        <w:rFonts w:ascii="Courier New" w:hAnsi="Courier New" w:cs="Courier New" w:hint="default"/>
      </w:rPr>
    </w:lvl>
    <w:lvl w:ilvl="2" w:tplc="04020001"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66346B"/>
    <w:multiLevelType w:val="hybridMultilevel"/>
    <w:tmpl w:val="379851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28972AE"/>
    <w:multiLevelType w:val="multilevel"/>
    <w:tmpl w:val="C8C6D202"/>
    <w:lvl w:ilvl="0">
      <w:start w:val="2"/>
      <w:numFmt w:val="decimal"/>
      <w:lvlText w:val="%1."/>
      <w:legacy w:legacy="1" w:legacySpace="0" w:legacyIndent="202"/>
      <w:lvlJc w:val="left"/>
      <w:rPr>
        <w:rFonts w:ascii="Times New Roman" w:hAnsi="Times New Roman" w:cs="Times New Roman" w:hint="default"/>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33992A98"/>
    <w:multiLevelType w:val="hybridMultilevel"/>
    <w:tmpl w:val="845E9C16"/>
    <w:lvl w:ilvl="0" w:tplc="EA7C1406">
      <w:start w:val="1"/>
      <w:numFmt w:val="decimal"/>
      <w:lvlText w:val="%1."/>
      <w:lvlJc w:val="left"/>
      <w:pPr>
        <w:ind w:left="1035" w:hanging="36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3" w15:restartNumberingAfterBreak="0">
    <w:nsid w:val="38914A72"/>
    <w:multiLevelType w:val="hybridMultilevel"/>
    <w:tmpl w:val="4E86DF28"/>
    <w:lvl w:ilvl="0" w:tplc="DEA61A6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D897080"/>
    <w:multiLevelType w:val="hybridMultilevel"/>
    <w:tmpl w:val="3C34FCBA"/>
    <w:lvl w:ilvl="0" w:tplc="0402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657CA7"/>
    <w:multiLevelType w:val="hybridMultilevel"/>
    <w:tmpl w:val="D5F49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DE3DA5"/>
    <w:multiLevelType w:val="multilevel"/>
    <w:tmpl w:val="00A030C2"/>
    <w:lvl w:ilvl="0">
      <w:start w:val="1"/>
      <w:numFmt w:val="decimal"/>
      <w:lvlText w:val="%1."/>
      <w:lvlJc w:val="left"/>
      <w:pPr>
        <w:tabs>
          <w:tab w:val="num" w:pos="720"/>
        </w:tabs>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56624EC"/>
    <w:multiLevelType w:val="multilevel"/>
    <w:tmpl w:val="635660E8"/>
    <w:lvl w:ilvl="0">
      <w:start w:val="1"/>
      <w:numFmt w:val="decimal"/>
      <w:lvlText w:val="%1."/>
      <w:lvlJc w:val="left"/>
      <w:pPr>
        <w:ind w:left="720" w:hanging="360"/>
      </w:pPr>
      <w:rPr>
        <w:rFonts w:hint="default"/>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6822221"/>
    <w:multiLevelType w:val="hybridMultilevel"/>
    <w:tmpl w:val="5182510E"/>
    <w:lvl w:ilvl="0" w:tplc="A14A0D72">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122EE8"/>
    <w:multiLevelType w:val="hybridMultilevel"/>
    <w:tmpl w:val="AA1A52EA"/>
    <w:lvl w:ilvl="0" w:tplc="FFFFFFFF">
      <w:start w:val="1"/>
      <w:numFmt w:val="bullet"/>
      <w:lvlText w:val=""/>
      <w:lvlJc w:val="left"/>
      <w:pPr>
        <w:tabs>
          <w:tab w:val="num" w:pos="3600"/>
        </w:tabs>
        <w:ind w:left="3600" w:hanging="360"/>
      </w:pPr>
      <w:rPr>
        <w:rFonts w:ascii="Symbol" w:hAnsi="Symbol" w:hint="default"/>
        <w:color w:val="auto"/>
        <w:sz w:val="24"/>
        <w:szCs w:val="24"/>
      </w:rPr>
    </w:lvl>
    <w:lvl w:ilvl="1" w:tplc="FFFFFFFF">
      <w:start w:val="1"/>
      <w:numFmt w:val="bullet"/>
      <w:lvlText w:val=""/>
      <w:lvlJc w:val="left"/>
      <w:pPr>
        <w:tabs>
          <w:tab w:val="num" w:pos="1440"/>
        </w:tabs>
        <w:ind w:left="1440" w:hanging="360"/>
      </w:pPr>
      <w:rPr>
        <w:rFonts w:ascii="Symbol" w:hAnsi="Symbol" w:hint="default"/>
        <w:color w:val="auto"/>
        <w:sz w:val="24"/>
        <w:szCs w:val="24"/>
      </w:rPr>
    </w:lvl>
    <w:lvl w:ilvl="2" w:tplc="FFFFFFFF">
      <w:start w:val="1"/>
      <w:numFmt w:val="bullet"/>
      <w:lvlText w:val=""/>
      <w:lvlJc w:val="left"/>
      <w:pPr>
        <w:tabs>
          <w:tab w:val="num" w:pos="3960"/>
        </w:tabs>
        <w:ind w:left="3960" w:hanging="360"/>
      </w:pPr>
      <w:rPr>
        <w:rFonts w:ascii="Wingdings" w:hAnsi="Wingdings" w:hint="default"/>
      </w:rPr>
    </w:lvl>
    <w:lvl w:ilvl="3" w:tplc="FFFFFFFF">
      <w:start w:val="5"/>
      <w:numFmt w:val="bullet"/>
      <w:lvlText w:val="-"/>
      <w:lvlJc w:val="left"/>
      <w:pPr>
        <w:tabs>
          <w:tab w:val="num" w:pos="4680"/>
        </w:tabs>
        <w:ind w:left="4680" w:hanging="360"/>
      </w:pPr>
      <w:rPr>
        <w:rFonts w:ascii="Arial" w:eastAsia="Times New Roman" w:hAnsi="Arial" w:cs="Arial" w:hint="default"/>
      </w:rPr>
    </w:lvl>
    <w:lvl w:ilvl="4" w:tplc="FFFFFFFF" w:tentative="1">
      <w:start w:val="1"/>
      <w:numFmt w:val="bullet"/>
      <w:lvlText w:val="o"/>
      <w:lvlJc w:val="left"/>
      <w:pPr>
        <w:tabs>
          <w:tab w:val="num" w:pos="5400"/>
        </w:tabs>
        <w:ind w:left="5400" w:hanging="360"/>
      </w:pPr>
      <w:rPr>
        <w:rFonts w:ascii="Courier New" w:hAnsi="Courier New" w:cs="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cs="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30" w15:restartNumberingAfterBreak="0">
    <w:nsid w:val="4A056327"/>
    <w:multiLevelType w:val="hybridMultilevel"/>
    <w:tmpl w:val="3EB64E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D770E7A"/>
    <w:multiLevelType w:val="hybridMultilevel"/>
    <w:tmpl w:val="704C7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CD649B"/>
    <w:multiLevelType w:val="multilevel"/>
    <w:tmpl w:val="AE14B20E"/>
    <w:lvl w:ilvl="0">
      <w:start w:val="8"/>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50FB67F4"/>
    <w:multiLevelType w:val="hybridMultilevel"/>
    <w:tmpl w:val="1C1CD82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3">
      <w:start w:val="1"/>
      <w:numFmt w:val="bullet"/>
      <w:lvlText w:val="o"/>
      <w:lvlJc w:val="left"/>
      <w:pPr>
        <w:tabs>
          <w:tab w:val="num" w:pos="2160"/>
        </w:tabs>
        <w:ind w:left="2160" w:hanging="360"/>
      </w:pPr>
      <w:rPr>
        <w:rFonts w:ascii="Courier New" w:hAnsi="Courier New" w:cs="Courier New" w:hint="default"/>
      </w:rPr>
    </w:lvl>
    <w:lvl w:ilvl="3" w:tplc="169A5696">
      <w:start w:val="4"/>
      <w:numFmt w:val="bullet"/>
      <w:lvlText w:val="-"/>
      <w:lvlJc w:val="left"/>
      <w:pPr>
        <w:ind w:left="2880" w:hanging="360"/>
      </w:pPr>
      <w:rPr>
        <w:rFonts w:ascii="Times New Roman" w:eastAsia="Times New Roman" w:hAnsi="Times New Roman" w:cs="Times New Roman"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88552D"/>
    <w:multiLevelType w:val="hybridMultilevel"/>
    <w:tmpl w:val="E88E51C0"/>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D36982"/>
    <w:multiLevelType w:val="hybridMultilevel"/>
    <w:tmpl w:val="D6342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7204AD"/>
    <w:multiLevelType w:val="hybridMultilevel"/>
    <w:tmpl w:val="E1AE588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15:restartNumberingAfterBreak="0">
    <w:nsid w:val="646A0509"/>
    <w:multiLevelType w:val="hybridMultilevel"/>
    <w:tmpl w:val="B144FCE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33088C"/>
    <w:multiLevelType w:val="hybridMultilevel"/>
    <w:tmpl w:val="7A36E8D6"/>
    <w:lvl w:ilvl="0" w:tplc="04020001">
      <w:start w:val="1"/>
      <w:numFmt w:val="bullet"/>
      <w:lvlText w:val=""/>
      <w:lvlJc w:val="left"/>
      <w:pPr>
        <w:tabs>
          <w:tab w:val="num" w:pos="1800"/>
        </w:tabs>
        <w:ind w:left="1800" w:hanging="360"/>
      </w:pPr>
      <w:rPr>
        <w:rFonts w:ascii="Symbol" w:hAnsi="Symbol" w:hint="default"/>
      </w:rPr>
    </w:lvl>
    <w:lvl w:ilvl="1" w:tplc="04020003">
      <w:start w:val="1"/>
      <w:numFmt w:val="decimal"/>
      <w:lvlText w:val="%2."/>
      <w:lvlJc w:val="left"/>
      <w:pPr>
        <w:tabs>
          <w:tab w:val="num" w:pos="2520"/>
        </w:tabs>
        <w:ind w:left="2520" w:hanging="360"/>
      </w:pPr>
      <w:rPr>
        <w:rFonts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72F3323E"/>
    <w:multiLevelType w:val="hybridMultilevel"/>
    <w:tmpl w:val="2E8E6712"/>
    <w:lvl w:ilvl="0" w:tplc="7758E90E">
      <w:start w:val="1"/>
      <w:numFmt w:val="bullet"/>
      <w:lvlText w:val=""/>
      <w:lvlJc w:val="left"/>
      <w:pPr>
        <w:tabs>
          <w:tab w:val="num" w:pos="720"/>
        </w:tabs>
        <w:ind w:left="720" w:hanging="360"/>
      </w:pPr>
      <w:rPr>
        <w:rFonts w:ascii="Symbol" w:hAnsi="Symbol" w:hint="default"/>
        <w:color w:val="auto"/>
      </w:rPr>
    </w:lvl>
    <w:lvl w:ilvl="1" w:tplc="7FCC305C">
      <w:numFmt w:val="none"/>
      <w:lvlText w:val=""/>
      <w:lvlJc w:val="left"/>
      <w:pPr>
        <w:tabs>
          <w:tab w:val="num" w:pos="360"/>
        </w:tabs>
      </w:pPr>
    </w:lvl>
    <w:lvl w:ilvl="2" w:tplc="B442BA12">
      <w:numFmt w:val="none"/>
      <w:lvlText w:val=""/>
      <w:lvlJc w:val="left"/>
      <w:pPr>
        <w:tabs>
          <w:tab w:val="num" w:pos="360"/>
        </w:tabs>
      </w:pPr>
    </w:lvl>
    <w:lvl w:ilvl="3" w:tplc="CD9A15CA">
      <w:numFmt w:val="none"/>
      <w:lvlText w:val=""/>
      <w:lvlJc w:val="left"/>
      <w:pPr>
        <w:tabs>
          <w:tab w:val="num" w:pos="360"/>
        </w:tabs>
      </w:pPr>
    </w:lvl>
    <w:lvl w:ilvl="4" w:tplc="3222CD8E">
      <w:numFmt w:val="none"/>
      <w:lvlText w:val=""/>
      <w:lvlJc w:val="left"/>
      <w:pPr>
        <w:tabs>
          <w:tab w:val="num" w:pos="360"/>
        </w:tabs>
      </w:pPr>
    </w:lvl>
    <w:lvl w:ilvl="5" w:tplc="70B0ADB4">
      <w:numFmt w:val="none"/>
      <w:lvlText w:val=""/>
      <w:lvlJc w:val="left"/>
      <w:pPr>
        <w:tabs>
          <w:tab w:val="num" w:pos="360"/>
        </w:tabs>
      </w:pPr>
    </w:lvl>
    <w:lvl w:ilvl="6" w:tplc="7C8EEB1E">
      <w:numFmt w:val="none"/>
      <w:lvlText w:val=""/>
      <w:lvlJc w:val="left"/>
      <w:pPr>
        <w:tabs>
          <w:tab w:val="num" w:pos="360"/>
        </w:tabs>
      </w:pPr>
    </w:lvl>
    <w:lvl w:ilvl="7" w:tplc="6CF69A30">
      <w:numFmt w:val="none"/>
      <w:lvlText w:val=""/>
      <w:lvlJc w:val="left"/>
      <w:pPr>
        <w:tabs>
          <w:tab w:val="num" w:pos="360"/>
        </w:tabs>
      </w:pPr>
    </w:lvl>
    <w:lvl w:ilvl="8" w:tplc="9E742F98">
      <w:numFmt w:val="none"/>
      <w:lvlText w:val=""/>
      <w:lvlJc w:val="left"/>
      <w:pPr>
        <w:tabs>
          <w:tab w:val="num" w:pos="360"/>
        </w:tabs>
      </w:pPr>
    </w:lvl>
  </w:abstractNum>
  <w:abstractNum w:abstractNumId="40" w15:restartNumberingAfterBreak="0">
    <w:nsid w:val="743C7893"/>
    <w:multiLevelType w:val="hybridMultilevel"/>
    <w:tmpl w:val="FD646ECC"/>
    <w:lvl w:ilvl="0" w:tplc="B4ACCC4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25ABA"/>
    <w:multiLevelType w:val="multilevel"/>
    <w:tmpl w:val="CD1C4E6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6E2C41"/>
    <w:multiLevelType w:val="hybridMultilevel"/>
    <w:tmpl w:val="D1E494E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990041"/>
    <w:multiLevelType w:val="multilevel"/>
    <w:tmpl w:val="C490519A"/>
    <w:lvl w:ilvl="0">
      <w:start w:val="1"/>
      <w:numFmt w:val="lowerLetter"/>
      <w:lvlText w:val="%1."/>
      <w:lvlJc w:val="left"/>
      <w:pPr>
        <w:tabs>
          <w:tab w:val="num" w:pos="720"/>
        </w:tabs>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ED74693"/>
    <w:multiLevelType w:val="hybridMultilevel"/>
    <w:tmpl w:val="946EA560"/>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9"/>
  </w:num>
  <w:num w:numId="3">
    <w:abstractNumId w:val="42"/>
  </w:num>
  <w:num w:numId="4">
    <w:abstractNumId w:val="44"/>
  </w:num>
  <w:num w:numId="5">
    <w:abstractNumId w:val="27"/>
  </w:num>
  <w:num w:numId="6">
    <w:abstractNumId w:val="6"/>
  </w:num>
  <w:num w:numId="7">
    <w:abstractNumId w:val="17"/>
  </w:num>
  <w:num w:numId="8">
    <w:abstractNumId w:val="38"/>
  </w:num>
  <w:num w:numId="9">
    <w:abstractNumId w:val="26"/>
  </w:num>
  <w:num w:numId="10">
    <w:abstractNumId w:val="9"/>
  </w:num>
  <w:num w:numId="11">
    <w:abstractNumId w:val="33"/>
  </w:num>
  <w:num w:numId="12">
    <w:abstractNumId w:val="31"/>
  </w:num>
  <w:num w:numId="13">
    <w:abstractNumId w:val="39"/>
  </w:num>
  <w:num w:numId="14">
    <w:abstractNumId w:val="14"/>
  </w:num>
  <w:num w:numId="15">
    <w:abstractNumId w:val="21"/>
  </w:num>
  <w:num w:numId="16">
    <w:abstractNumId w:val="40"/>
  </w:num>
  <w:num w:numId="17">
    <w:abstractNumId w:val="25"/>
  </w:num>
  <w:num w:numId="18">
    <w:abstractNumId w:val="12"/>
  </w:num>
  <w:num w:numId="19">
    <w:abstractNumId w:val="28"/>
  </w:num>
  <w:num w:numId="20">
    <w:abstractNumId w:val="24"/>
  </w:num>
  <w:num w:numId="21">
    <w:abstractNumId w:val="11"/>
  </w:num>
  <w:num w:numId="22">
    <w:abstractNumId w:val="37"/>
  </w:num>
  <w:num w:numId="23">
    <w:abstractNumId w:val="4"/>
  </w:num>
  <w:num w:numId="24">
    <w:abstractNumId w:val="10"/>
  </w:num>
  <w:num w:numId="25">
    <w:abstractNumId w:val="15"/>
  </w:num>
  <w:num w:numId="26">
    <w:abstractNumId w:val="0"/>
    <w:lvlOverride w:ilvl="0">
      <w:lvl w:ilvl="0">
        <w:numFmt w:val="bullet"/>
        <w:lvlText w:val="-"/>
        <w:legacy w:legacy="1" w:legacySpace="0" w:legacyIndent="307"/>
        <w:lvlJc w:val="left"/>
        <w:rPr>
          <w:rFonts w:ascii="Arial" w:hAnsi="Arial" w:hint="default"/>
        </w:rPr>
      </w:lvl>
    </w:lvlOverride>
  </w:num>
  <w:num w:numId="27">
    <w:abstractNumId w:val="0"/>
    <w:lvlOverride w:ilvl="0">
      <w:lvl w:ilvl="0">
        <w:numFmt w:val="bullet"/>
        <w:lvlText w:val="-"/>
        <w:legacy w:legacy="1" w:legacySpace="0" w:legacyIndent="308"/>
        <w:lvlJc w:val="left"/>
        <w:rPr>
          <w:rFonts w:ascii="Arial" w:hAnsi="Arial" w:hint="default"/>
        </w:rPr>
      </w:lvl>
    </w:lvlOverride>
  </w:num>
  <w:num w:numId="28">
    <w:abstractNumId w:val="29"/>
  </w:num>
  <w:num w:numId="29">
    <w:abstractNumId w:val="3"/>
  </w:num>
  <w:num w:numId="30">
    <w:abstractNumId w:val="41"/>
  </w:num>
  <w:num w:numId="31">
    <w:abstractNumId w:val="43"/>
  </w:num>
  <w:num w:numId="32">
    <w:abstractNumId w:val="32"/>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8"/>
  </w:num>
  <w:num w:numId="36">
    <w:abstractNumId w:val="36"/>
  </w:num>
  <w:num w:numId="37">
    <w:abstractNumId w:val="34"/>
  </w:num>
  <w:num w:numId="38">
    <w:abstractNumId w:val="13"/>
  </w:num>
  <w:num w:numId="39">
    <w:abstractNumId w:val="16"/>
  </w:num>
  <w:num w:numId="40">
    <w:abstractNumId w:val="20"/>
  </w:num>
  <w:num w:numId="41">
    <w:abstractNumId w:val="2"/>
  </w:num>
  <w:num w:numId="42">
    <w:abstractNumId w:val="35"/>
  </w:num>
  <w:num w:numId="43">
    <w:abstractNumId w:val="5"/>
  </w:num>
  <w:num w:numId="44">
    <w:abstractNumId w:val="30"/>
  </w:num>
  <w:num w:numId="45">
    <w:abstractNumId w:val="8"/>
  </w:num>
  <w:num w:numId="46">
    <w:abstractNumId w:val="7"/>
  </w:num>
  <w:num w:numId="4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EB"/>
    <w:rsid w:val="00007778"/>
    <w:rsid w:val="00007DBA"/>
    <w:rsid w:val="00011400"/>
    <w:rsid w:val="000119F2"/>
    <w:rsid w:val="000136AB"/>
    <w:rsid w:val="00013ABB"/>
    <w:rsid w:val="00016159"/>
    <w:rsid w:val="00020252"/>
    <w:rsid w:val="000207F8"/>
    <w:rsid w:val="00021492"/>
    <w:rsid w:val="00021BD0"/>
    <w:rsid w:val="0002716B"/>
    <w:rsid w:val="000305DD"/>
    <w:rsid w:val="00032AFA"/>
    <w:rsid w:val="00033A60"/>
    <w:rsid w:val="000374F1"/>
    <w:rsid w:val="00040C27"/>
    <w:rsid w:val="000430A8"/>
    <w:rsid w:val="000431E7"/>
    <w:rsid w:val="00045C30"/>
    <w:rsid w:val="00046ACA"/>
    <w:rsid w:val="000473A0"/>
    <w:rsid w:val="00051809"/>
    <w:rsid w:val="000547BA"/>
    <w:rsid w:val="00056501"/>
    <w:rsid w:val="000663AA"/>
    <w:rsid w:val="000731E7"/>
    <w:rsid w:val="000765C8"/>
    <w:rsid w:val="00082CA3"/>
    <w:rsid w:val="00083CAF"/>
    <w:rsid w:val="00084742"/>
    <w:rsid w:val="000902D1"/>
    <w:rsid w:val="00090727"/>
    <w:rsid w:val="00091503"/>
    <w:rsid w:val="00092FBE"/>
    <w:rsid w:val="000959A0"/>
    <w:rsid w:val="00096392"/>
    <w:rsid w:val="000A35F5"/>
    <w:rsid w:val="000A5656"/>
    <w:rsid w:val="000A5A55"/>
    <w:rsid w:val="000C1116"/>
    <w:rsid w:val="000C58B7"/>
    <w:rsid w:val="000C5F58"/>
    <w:rsid w:val="000C7E0E"/>
    <w:rsid w:val="000D267D"/>
    <w:rsid w:val="000E1E05"/>
    <w:rsid w:val="000E26F7"/>
    <w:rsid w:val="000E6FB7"/>
    <w:rsid w:val="000F1363"/>
    <w:rsid w:val="000F2C7D"/>
    <w:rsid w:val="000F4083"/>
    <w:rsid w:val="000F58F6"/>
    <w:rsid w:val="001078AD"/>
    <w:rsid w:val="0011740D"/>
    <w:rsid w:val="00120170"/>
    <w:rsid w:val="00121D09"/>
    <w:rsid w:val="00123A74"/>
    <w:rsid w:val="00127F64"/>
    <w:rsid w:val="00134A93"/>
    <w:rsid w:val="00137355"/>
    <w:rsid w:val="0014151B"/>
    <w:rsid w:val="00141E57"/>
    <w:rsid w:val="00152397"/>
    <w:rsid w:val="00152D2A"/>
    <w:rsid w:val="001550CF"/>
    <w:rsid w:val="00157B31"/>
    <w:rsid w:val="00164F6E"/>
    <w:rsid w:val="00167743"/>
    <w:rsid w:val="001700B0"/>
    <w:rsid w:val="00172436"/>
    <w:rsid w:val="0017674E"/>
    <w:rsid w:val="00176E44"/>
    <w:rsid w:val="00185D65"/>
    <w:rsid w:val="00185F63"/>
    <w:rsid w:val="00186848"/>
    <w:rsid w:val="00191B9F"/>
    <w:rsid w:val="00192AB4"/>
    <w:rsid w:val="00193867"/>
    <w:rsid w:val="001A0359"/>
    <w:rsid w:val="001A5C99"/>
    <w:rsid w:val="001A61EA"/>
    <w:rsid w:val="001B106C"/>
    <w:rsid w:val="001B1335"/>
    <w:rsid w:val="001B1490"/>
    <w:rsid w:val="001B191A"/>
    <w:rsid w:val="001B53DE"/>
    <w:rsid w:val="001B5DBA"/>
    <w:rsid w:val="001C06C8"/>
    <w:rsid w:val="001C0ABE"/>
    <w:rsid w:val="001C0BE3"/>
    <w:rsid w:val="001C0CB4"/>
    <w:rsid w:val="001C71A4"/>
    <w:rsid w:val="001D0FBE"/>
    <w:rsid w:val="001D1942"/>
    <w:rsid w:val="001D2273"/>
    <w:rsid w:val="001D35A1"/>
    <w:rsid w:val="001D4E00"/>
    <w:rsid w:val="001D4FC0"/>
    <w:rsid w:val="001E2BD6"/>
    <w:rsid w:val="001E4173"/>
    <w:rsid w:val="001E5F88"/>
    <w:rsid w:val="001E6C17"/>
    <w:rsid w:val="001E6E5F"/>
    <w:rsid w:val="001F48D0"/>
    <w:rsid w:val="001F49E5"/>
    <w:rsid w:val="001F558C"/>
    <w:rsid w:val="001F646B"/>
    <w:rsid w:val="001F7476"/>
    <w:rsid w:val="001F7C4B"/>
    <w:rsid w:val="00201364"/>
    <w:rsid w:val="00205DD3"/>
    <w:rsid w:val="00210CA3"/>
    <w:rsid w:val="002166D7"/>
    <w:rsid w:val="00225BED"/>
    <w:rsid w:val="00226200"/>
    <w:rsid w:val="00227953"/>
    <w:rsid w:val="002309FB"/>
    <w:rsid w:val="00237766"/>
    <w:rsid w:val="00240888"/>
    <w:rsid w:val="002408E7"/>
    <w:rsid w:val="002444C6"/>
    <w:rsid w:val="00251464"/>
    <w:rsid w:val="002621A0"/>
    <w:rsid w:val="002653EF"/>
    <w:rsid w:val="002659F2"/>
    <w:rsid w:val="002678C6"/>
    <w:rsid w:val="00271B77"/>
    <w:rsid w:val="00273097"/>
    <w:rsid w:val="002743C2"/>
    <w:rsid w:val="00274470"/>
    <w:rsid w:val="00275B8F"/>
    <w:rsid w:val="00276DC6"/>
    <w:rsid w:val="00285235"/>
    <w:rsid w:val="002863DD"/>
    <w:rsid w:val="00287725"/>
    <w:rsid w:val="002877FE"/>
    <w:rsid w:val="0029094F"/>
    <w:rsid w:val="002B1014"/>
    <w:rsid w:val="002B2AE6"/>
    <w:rsid w:val="002B64CA"/>
    <w:rsid w:val="002B6B61"/>
    <w:rsid w:val="002B71ED"/>
    <w:rsid w:val="002B7464"/>
    <w:rsid w:val="002B7869"/>
    <w:rsid w:val="002C7AB6"/>
    <w:rsid w:val="002D381D"/>
    <w:rsid w:val="002D59C2"/>
    <w:rsid w:val="002D604B"/>
    <w:rsid w:val="002E0135"/>
    <w:rsid w:val="002E0FC6"/>
    <w:rsid w:val="002E2ABE"/>
    <w:rsid w:val="002E2FA3"/>
    <w:rsid w:val="002E5197"/>
    <w:rsid w:val="002E5F5C"/>
    <w:rsid w:val="002E6FC3"/>
    <w:rsid w:val="002F17A0"/>
    <w:rsid w:val="002F6F67"/>
    <w:rsid w:val="002F7D79"/>
    <w:rsid w:val="003005C0"/>
    <w:rsid w:val="003073CF"/>
    <w:rsid w:val="00311CCC"/>
    <w:rsid w:val="00313299"/>
    <w:rsid w:val="00317AC4"/>
    <w:rsid w:val="0032012B"/>
    <w:rsid w:val="003213A7"/>
    <w:rsid w:val="00322B4A"/>
    <w:rsid w:val="00336332"/>
    <w:rsid w:val="00336521"/>
    <w:rsid w:val="0033687D"/>
    <w:rsid w:val="00340255"/>
    <w:rsid w:val="003427AA"/>
    <w:rsid w:val="003458C1"/>
    <w:rsid w:val="00345FA8"/>
    <w:rsid w:val="00350B33"/>
    <w:rsid w:val="003558B3"/>
    <w:rsid w:val="00357CF5"/>
    <w:rsid w:val="0036529C"/>
    <w:rsid w:val="003720E7"/>
    <w:rsid w:val="00372DAC"/>
    <w:rsid w:val="0037438A"/>
    <w:rsid w:val="00374715"/>
    <w:rsid w:val="0037578D"/>
    <w:rsid w:val="003809A8"/>
    <w:rsid w:val="003824E0"/>
    <w:rsid w:val="00390AB6"/>
    <w:rsid w:val="00391AD6"/>
    <w:rsid w:val="00394547"/>
    <w:rsid w:val="003A0793"/>
    <w:rsid w:val="003A7B97"/>
    <w:rsid w:val="003A7E87"/>
    <w:rsid w:val="003A7F4D"/>
    <w:rsid w:val="003B23BB"/>
    <w:rsid w:val="003B2D45"/>
    <w:rsid w:val="003B477C"/>
    <w:rsid w:val="003B6BB1"/>
    <w:rsid w:val="003C038F"/>
    <w:rsid w:val="003C083D"/>
    <w:rsid w:val="003C20B5"/>
    <w:rsid w:val="003C3D6D"/>
    <w:rsid w:val="003D4ACF"/>
    <w:rsid w:val="003E62B6"/>
    <w:rsid w:val="003F11BB"/>
    <w:rsid w:val="003F1492"/>
    <w:rsid w:val="003F2451"/>
    <w:rsid w:val="003F2F15"/>
    <w:rsid w:val="004008E8"/>
    <w:rsid w:val="00402F26"/>
    <w:rsid w:val="00404168"/>
    <w:rsid w:val="004114EE"/>
    <w:rsid w:val="004139E6"/>
    <w:rsid w:val="0041410D"/>
    <w:rsid w:val="00416F79"/>
    <w:rsid w:val="00420A60"/>
    <w:rsid w:val="004244F8"/>
    <w:rsid w:val="004262F0"/>
    <w:rsid w:val="00431526"/>
    <w:rsid w:val="00434352"/>
    <w:rsid w:val="0043484D"/>
    <w:rsid w:val="00441828"/>
    <w:rsid w:val="004462EB"/>
    <w:rsid w:val="00452B17"/>
    <w:rsid w:val="00452BC5"/>
    <w:rsid w:val="0045659D"/>
    <w:rsid w:val="00457BA6"/>
    <w:rsid w:val="00474C0C"/>
    <w:rsid w:val="00474D5E"/>
    <w:rsid w:val="0048077F"/>
    <w:rsid w:val="0048336C"/>
    <w:rsid w:val="00484497"/>
    <w:rsid w:val="00485C8D"/>
    <w:rsid w:val="00486354"/>
    <w:rsid w:val="00493174"/>
    <w:rsid w:val="004A33FC"/>
    <w:rsid w:val="004B46DF"/>
    <w:rsid w:val="004B5FB8"/>
    <w:rsid w:val="004C25D6"/>
    <w:rsid w:val="004C42B7"/>
    <w:rsid w:val="004C43B7"/>
    <w:rsid w:val="004D5BCF"/>
    <w:rsid w:val="004D5EA4"/>
    <w:rsid w:val="004D6235"/>
    <w:rsid w:val="004D7B28"/>
    <w:rsid w:val="004E07A2"/>
    <w:rsid w:val="004E4A62"/>
    <w:rsid w:val="004E56FF"/>
    <w:rsid w:val="004F3DEB"/>
    <w:rsid w:val="005038A5"/>
    <w:rsid w:val="00505F6F"/>
    <w:rsid w:val="005063E5"/>
    <w:rsid w:val="005071A1"/>
    <w:rsid w:val="005100EB"/>
    <w:rsid w:val="005154E5"/>
    <w:rsid w:val="005209E5"/>
    <w:rsid w:val="00526E48"/>
    <w:rsid w:val="005340C0"/>
    <w:rsid w:val="00543F2D"/>
    <w:rsid w:val="00544589"/>
    <w:rsid w:val="00545FD8"/>
    <w:rsid w:val="00554C40"/>
    <w:rsid w:val="00554E71"/>
    <w:rsid w:val="0055534B"/>
    <w:rsid w:val="005556C1"/>
    <w:rsid w:val="00560C33"/>
    <w:rsid w:val="00562E24"/>
    <w:rsid w:val="00564BD6"/>
    <w:rsid w:val="00566B5E"/>
    <w:rsid w:val="00567A6A"/>
    <w:rsid w:val="00570336"/>
    <w:rsid w:val="0057055D"/>
    <w:rsid w:val="00574C3B"/>
    <w:rsid w:val="00580DBF"/>
    <w:rsid w:val="00583435"/>
    <w:rsid w:val="00584CF4"/>
    <w:rsid w:val="00586383"/>
    <w:rsid w:val="00587EDD"/>
    <w:rsid w:val="005907A1"/>
    <w:rsid w:val="0059096E"/>
    <w:rsid w:val="00591708"/>
    <w:rsid w:val="0059237E"/>
    <w:rsid w:val="005924B2"/>
    <w:rsid w:val="00595357"/>
    <w:rsid w:val="005A5207"/>
    <w:rsid w:val="005A5CFA"/>
    <w:rsid w:val="005B0D1A"/>
    <w:rsid w:val="005B1AB1"/>
    <w:rsid w:val="005B65BD"/>
    <w:rsid w:val="005B77BF"/>
    <w:rsid w:val="005C2515"/>
    <w:rsid w:val="005C55BE"/>
    <w:rsid w:val="005C73F5"/>
    <w:rsid w:val="005C7A96"/>
    <w:rsid w:val="005D0E05"/>
    <w:rsid w:val="005D1FF9"/>
    <w:rsid w:val="005D6CFA"/>
    <w:rsid w:val="005E1118"/>
    <w:rsid w:val="005E21FB"/>
    <w:rsid w:val="005E3F08"/>
    <w:rsid w:val="005E426C"/>
    <w:rsid w:val="005E44C6"/>
    <w:rsid w:val="005F2215"/>
    <w:rsid w:val="005F25A7"/>
    <w:rsid w:val="0060160E"/>
    <w:rsid w:val="00605E7B"/>
    <w:rsid w:val="00607CF0"/>
    <w:rsid w:val="00607E7C"/>
    <w:rsid w:val="00610549"/>
    <w:rsid w:val="006119B4"/>
    <w:rsid w:val="006135EB"/>
    <w:rsid w:val="00614716"/>
    <w:rsid w:val="00615784"/>
    <w:rsid w:val="00621124"/>
    <w:rsid w:val="00625AA5"/>
    <w:rsid w:val="00627FFB"/>
    <w:rsid w:val="006318E1"/>
    <w:rsid w:val="00633249"/>
    <w:rsid w:val="00637699"/>
    <w:rsid w:val="006400BB"/>
    <w:rsid w:val="00653E9D"/>
    <w:rsid w:val="00673287"/>
    <w:rsid w:val="00673993"/>
    <w:rsid w:val="00677EBA"/>
    <w:rsid w:val="006819A1"/>
    <w:rsid w:val="00681E61"/>
    <w:rsid w:val="00683C33"/>
    <w:rsid w:val="00685922"/>
    <w:rsid w:val="00692AB9"/>
    <w:rsid w:val="00693481"/>
    <w:rsid w:val="00696FAB"/>
    <w:rsid w:val="00697186"/>
    <w:rsid w:val="00697B3D"/>
    <w:rsid w:val="006A1F89"/>
    <w:rsid w:val="006C0207"/>
    <w:rsid w:val="006C05AE"/>
    <w:rsid w:val="006C0EF5"/>
    <w:rsid w:val="006C427D"/>
    <w:rsid w:val="006C52D7"/>
    <w:rsid w:val="006C75E1"/>
    <w:rsid w:val="006D1080"/>
    <w:rsid w:val="006D1A73"/>
    <w:rsid w:val="006D2F83"/>
    <w:rsid w:val="006D30BC"/>
    <w:rsid w:val="006D7D40"/>
    <w:rsid w:val="006E22BF"/>
    <w:rsid w:val="006F1899"/>
    <w:rsid w:val="006F35D2"/>
    <w:rsid w:val="006F6A1A"/>
    <w:rsid w:val="006F7E6B"/>
    <w:rsid w:val="00701082"/>
    <w:rsid w:val="00703282"/>
    <w:rsid w:val="007041A8"/>
    <w:rsid w:val="00705C7F"/>
    <w:rsid w:val="00707C89"/>
    <w:rsid w:val="007113F7"/>
    <w:rsid w:val="007150BF"/>
    <w:rsid w:val="007224BB"/>
    <w:rsid w:val="0072311D"/>
    <w:rsid w:val="0073194A"/>
    <w:rsid w:val="00733A5E"/>
    <w:rsid w:val="00737805"/>
    <w:rsid w:val="00741FA7"/>
    <w:rsid w:val="00743C15"/>
    <w:rsid w:val="00744B09"/>
    <w:rsid w:val="00745AD2"/>
    <w:rsid w:val="00757BA7"/>
    <w:rsid w:val="007630CA"/>
    <w:rsid w:val="00763A4C"/>
    <w:rsid w:val="007664D6"/>
    <w:rsid w:val="00770C4C"/>
    <w:rsid w:val="00771502"/>
    <w:rsid w:val="00772317"/>
    <w:rsid w:val="00772FB5"/>
    <w:rsid w:val="00775941"/>
    <w:rsid w:val="00780FB1"/>
    <w:rsid w:val="007813F0"/>
    <w:rsid w:val="00785943"/>
    <w:rsid w:val="007922B6"/>
    <w:rsid w:val="007968CB"/>
    <w:rsid w:val="007978F1"/>
    <w:rsid w:val="007A02BF"/>
    <w:rsid w:val="007A74B9"/>
    <w:rsid w:val="007B1EE5"/>
    <w:rsid w:val="007B21CE"/>
    <w:rsid w:val="007B575A"/>
    <w:rsid w:val="007B5D02"/>
    <w:rsid w:val="007B6075"/>
    <w:rsid w:val="007B7D58"/>
    <w:rsid w:val="007C119D"/>
    <w:rsid w:val="007C223D"/>
    <w:rsid w:val="007C251C"/>
    <w:rsid w:val="007C703A"/>
    <w:rsid w:val="007C7E76"/>
    <w:rsid w:val="007D18F1"/>
    <w:rsid w:val="007D1AF0"/>
    <w:rsid w:val="007D4345"/>
    <w:rsid w:val="007D6AED"/>
    <w:rsid w:val="007D7192"/>
    <w:rsid w:val="007E165E"/>
    <w:rsid w:val="007E24B7"/>
    <w:rsid w:val="007E46A6"/>
    <w:rsid w:val="007E7BE8"/>
    <w:rsid w:val="007F2AD9"/>
    <w:rsid w:val="007F3AC8"/>
    <w:rsid w:val="00801F95"/>
    <w:rsid w:val="00804371"/>
    <w:rsid w:val="008045F9"/>
    <w:rsid w:val="0081013D"/>
    <w:rsid w:val="00810C21"/>
    <w:rsid w:val="00820EE8"/>
    <w:rsid w:val="00823823"/>
    <w:rsid w:val="0082454C"/>
    <w:rsid w:val="00824B5E"/>
    <w:rsid w:val="00825DAD"/>
    <w:rsid w:val="00826EBA"/>
    <w:rsid w:val="0083028B"/>
    <w:rsid w:val="00830E71"/>
    <w:rsid w:val="0083100F"/>
    <w:rsid w:val="00832AFF"/>
    <w:rsid w:val="00840BF1"/>
    <w:rsid w:val="00840ED7"/>
    <w:rsid w:val="00841A23"/>
    <w:rsid w:val="00845485"/>
    <w:rsid w:val="00850AE6"/>
    <w:rsid w:val="00853F4D"/>
    <w:rsid w:val="00855EA1"/>
    <w:rsid w:val="00862F7A"/>
    <w:rsid w:val="00867DE7"/>
    <w:rsid w:val="008706CE"/>
    <w:rsid w:val="00875B20"/>
    <w:rsid w:val="0088180F"/>
    <w:rsid w:val="008929AD"/>
    <w:rsid w:val="00896912"/>
    <w:rsid w:val="00896BE9"/>
    <w:rsid w:val="0089794A"/>
    <w:rsid w:val="008A13AD"/>
    <w:rsid w:val="008A1849"/>
    <w:rsid w:val="008A1947"/>
    <w:rsid w:val="008A1C27"/>
    <w:rsid w:val="008B23FC"/>
    <w:rsid w:val="008B2BB4"/>
    <w:rsid w:val="008B3D96"/>
    <w:rsid w:val="008B79BE"/>
    <w:rsid w:val="008C05F4"/>
    <w:rsid w:val="008D1E15"/>
    <w:rsid w:val="008D4F97"/>
    <w:rsid w:val="008D4FF0"/>
    <w:rsid w:val="008E02B3"/>
    <w:rsid w:val="008E1D26"/>
    <w:rsid w:val="008F2D22"/>
    <w:rsid w:val="00900E65"/>
    <w:rsid w:val="00905B08"/>
    <w:rsid w:val="009075C5"/>
    <w:rsid w:val="009079C1"/>
    <w:rsid w:val="00911129"/>
    <w:rsid w:val="009120B5"/>
    <w:rsid w:val="00921F50"/>
    <w:rsid w:val="00925374"/>
    <w:rsid w:val="009263DB"/>
    <w:rsid w:val="00931F11"/>
    <w:rsid w:val="00934656"/>
    <w:rsid w:val="00934CC6"/>
    <w:rsid w:val="00936B16"/>
    <w:rsid w:val="00943E4C"/>
    <w:rsid w:val="00944422"/>
    <w:rsid w:val="009449C6"/>
    <w:rsid w:val="009464EC"/>
    <w:rsid w:val="009479E5"/>
    <w:rsid w:val="00950CE4"/>
    <w:rsid w:val="00953251"/>
    <w:rsid w:val="0096345F"/>
    <w:rsid w:val="00971DDD"/>
    <w:rsid w:val="00975FB0"/>
    <w:rsid w:val="00976771"/>
    <w:rsid w:val="00981679"/>
    <w:rsid w:val="00982298"/>
    <w:rsid w:val="00983C9E"/>
    <w:rsid w:val="00983EB4"/>
    <w:rsid w:val="00984C5F"/>
    <w:rsid w:val="00985CFE"/>
    <w:rsid w:val="00986999"/>
    <w:rsid w:val="009877EE"/>
    <w:rsid w:val="00990C21"/>
    <w:rsid w:val="00993160"/>
    <w:rsid w:val="009A125B"/>
    <w:rsid w:val="009A4CDD"/>
    <w:rsid w:val="009A6FB4"/>
    <w:rsid w:val="009A7CB0"/>
    <w:rsid w:val="009B2492"/>
    <w:rsid w:val="009B6F6B"/>
    <w:rsid w:val="009C019E"/>
    <w:rsid w:val="009C06C7"/>
    <w:rsid w:val="009C3671"/>
    <w:rsid w:val="009C3F05"/>
    <w:rsid w:val="009C4784"/>
    <w:rsid w:val="009C60D0"/>
    <w:rsid w:val="009D086A"/>
    <w:rsid w:val="009D118F"/>
    <w:rsid w:val="009D16E8"/>
    <w:rsid w:val="009D2A32"/>
    <w:rsid w:val="009D391E"/>
    <w:rsid w:val="009D708A"/>
    <w:rsid w:val="009E0441"/>
    <w:rsid w:val="009F4E4A"/>
    <w:rsid w:val="009F6417"/>
    <w:rsid w:val="009F766A"/>
    <w:rsid w:val="00A03F5E"/>
    <w:rsid w:val="00A065B2"/>
    <w:rsid w:val="00A117B0"/>
    <w:rsid w:val="00A1411A"/>
    <w:rsid w:val="00A16387"/>
    <w:rsid w:val="00A25142"/>
    <w:rsid w:val="00A26907"/>
    <w:rsid w:val="00A2778B"/>
    <w:rsid w:val="00A32495"/>
    <w:rsid w:val="00A34333"/>
    <w:rsid w:val="00A3727C"/>
    <w:rsid w:val="00A547EF"/>
    <w:rsid w:val="00A56388"/>
    <w:rsid w:val="00A6099E"/>
    <w:rsid w:val="00A62B4F"/>
    <w:rsid w:val="00A65E3F"/>
    <w:rsid w:val="00A701A9"/>
    <w:rsid w:val="00A710A9"/>
    <w:rsid w:val="00A86CF5"/>
    <w:rsid w:val="00A87211"/>
    <w:rsid w:val="00A87FA3"/>
    <w:rsid w:val="00A903C2"/>
    <w:rsid w:val="00A95F3B"/>
    <w:rsid w:val="00A97696"/>
    <w:rsid w:val="00A97B19"/>
    <w:rsid w:val="00AA0E93"/>
    <w:rsid w:val="00AA3CE0"/>
    <w:rsid w:val="00AA3EE2"/>
    <w:rsid w:val="00AA5165"/>
    <w:rsid w:val="00AA7A42"/>
    <w:rsid w:val="00AB0B7C"/>
    <w:rsid w:val="00AB17D8"/>
    <w:rsid w:val="00AB18D3"/>
    <w:rsid w:val="00AB1A96"/>
    <w:rsid w:val="00AC26F3"/>
    <w:rsid w:val="00AC4CC3"/>
    <w:rsid w:val="00AC6A68"/>
    <w:rsid w:val="00AC7785"/>
    <w:rsid w:val="00AD074C"/>
    <w:rsid w:val="00AD225C"/>
    <w:rsid w:val="00AE6F4C"/>
    <w:rsid w:val="00AF0503"/>
    <w:rsid w:val="00AF24B1"/>
    <w:rsid w:val="00AF5B5F"/>
    <w:rsid w:val="00AF6F95"/>
    <w:rsid w:val="00B00417"/>
    <w:rsid w:val="00B016DA"/>
    <w:rsid w:val="00B02445"/>
    <w:rsid w:val="00B06B88"/>
    <w:rsid w:val="00B072F1"/>
    <w:rsid w:val="00B14A80"/>
    <w:rsid w:val="00B1674E"/>
    <w:rsid w:val="00B17C14"/>
    <w:rsid w:val="00B26BF6"/>
    <w:rsid w:val="00B32922"/>
    <w:rsid w:val="00B32E40"/>
    <w:rsid w:val="00B34CCF"/>
    <w:rsid w:val="00B34F07"/>
    <w:rsid w:val="00B350AF"/>
    <w:rsid w:val="00B36524"/>
    <w:rsid w:val="00B3665B"/>
    <w:rsid w:val="00B3748F"/>
    <w:rsid w:val="00B430BC"/>
    <w:rsid w:val="00B4367A"/>
    <w:rsid w:val="00B43EAB"/>
    <w:rsid w:val="00B53F34"/>
    <w:rsid w:val="00B54736"/>
    <w:rsid w:val="00B62926"/>
    <w:rsid w:val="00B638C8"/>
    <w:rsid w:val="00B66EC5"/>
    <w:rsid w:val="00B711CA"/>
    <w:rsid w:val="00B73C52"/>
    <w:rsid w:val="00B758E5"/>
    <w:rsid w:val="00B77FC4"/>
    <w:rsid w:val="00B81B50"/>
    <w:rsid w:val="00B82E05"/>
    <w:rsid w:val="00B83226"/>
    <w:rsid w:val="00B859AB"/>
    <w:rsid w:val="00B87218"/>
    <w:rsid w:val="00B90D59"/>
    <w:rsid w:val="00B9255A"/>
    <w:rsid w:val="00B95C4C"/>
    <w:rsid w:val="00BA07F5"/>
    <w:rsid w:val="00BA24CD"/>
    <w:rsid w:val="00BA3790"/>
    <w:rsid w:val="00BA3E43"/>
    <w:rsid w:val="00BB2664"/>
    <w:rsid w:val="00BB44EA"/>
    <w:rsid w:val="00BC11F0"/>
    <w:rsid w:val="00BC6680"/>
    <w:rsid w:val="00BD6CEF"/>
    <w:rsid w:val="00BE4F70"/>
    <w:rsid w:val="00BF02CE"/>
    <w:rsid w:val="00BF2793"/>
    <w:rsid w:val="00BF7ED5"/>
    <w:rsid w:val="00C016E7"/>
    <w:rsid w:val="00C0413E"/>
    <w:rsid w:val="00C1100A"/>
    <w:rsid w:val="00C14C97"/>
    <w:rsid w:val="00C14DA0"/>
    <w:rsid w:val="00C16F42"/>
    <w:rsid w:val="00C202C7"/>
    <w:rsid w:val="00C20EDC"/>
    <w:rsid w:val="00C219D9"/>
    <w:rsid w:val="00C22FE7"/>
    <w:rsid w:val="00C248AD"/>
    <w:rsid w:val="00C267C8"/>
    <w:rsid w:val="00C27542"/>
    <w:rsid w:val="00C301DC"/>
    <w:rsid w:val="00C453B5"/>
    <w:rsid w:val="00C460BA"/>
    <w:rsid w:val="00C4787B"/>
    <w:rsid w:val="00C5057E"/>
    <w:rsid w:val="00C50648"/>
    <w:rsid w:val="00C533BB"/>
    <w:rsid w:val="00C554AF"/>
    <w:rsid w:val="00C6068B"/>
    <w:rsid w:val="00C63F51"/>
    <w:rsid w:val="00C66F17"/>
    <w:rsid w:val="00C67A93"/>
    <w:rsid w:val="00C67DCE"/>
    <w:rsid w:val="00C75512"/>
    <w:rsid w:val="00C76FB0"/>
    <w:rsid w:val="00C802F2"/>
    <w:rsid w:val="00C8642D"/>
    <w:rsid w:val="00C877CC"/>
    <w:rsid w:val="00C87B48"/>
    <w:rsid w:val="00C909A5"/>
    <w:rsid w:val="00C90FAB"/>
    <w:rsid w:val="00C928F8"/>
    <w:rsid w:val="00C94D43"/>
    <w:rsid w:val="00C9538F"/>
    <w:rsid w:val="00CA1C08"/>
    <w:rsid w:val="00CA236B"/>
    <w:rsid w:val="00CA6086"/>
    <w:rsid w:val="00CA7DDB"/>
    <w:rsid w:val="00CB102A"/>
    <w:rsid w:val="00CB1C2E"/>
    <w:rsid w:val="00CB1EE0"/>
    <w:rsid w:val="00CB45B2"/>
    <w:rsid w:val="00CB48B5"/>
    <w:rsid w:val="00CC0054"/>
    <w:rsid w:val="00CC70E8"/>
    <w:rsid w:val="00CC76F0"/>
    <w:rsid w:val="00CD3C10"/>
    <w:rsid w:val="00CE2A64"/>
    <w:rsid w:val="00CE3843"/>
    <w:rsid w:val="00CE74A3"/>
    <w:rsid w:val="00CE7B39"/>
    <w:rsid w:val="00CF07C6"/>
    <w:rsid w:val="00CF2C59"/>
    <w:rsid w:val="00D00BD0"/>
    <w:rsid w:val="00D01291"/>
    <w:rsid w:val="00D0309E"/>
    <w:rsid w:val="00D046B8"/>
    <w:rsid w:val="00D04703"/>
    <w:rsid w:val="00D04E22"/>
    <w:rsid w:val="00D1612E"/>
    <w:rsid w:val="00D20AA5"/>
    <w:rsid w:val="00D2374E"/>
    <w:rsid w:val="00D254A2"/>
    <w:rsid w:val="00D27ACE"/>
    <w:rsid w:val="00D3300D"/>
    <w:rsid w:val="00D3677F"/>
    <w:rsid w:val="00D3727C"/>
    <w:rsid w:val="00D416F5"/>
    <w:rsid w:val="00D46F77"/>
    <w:rsid w:val="00D47B66"/>
    <w:rsid w:val="00D531C3"/>
    <w:rsid w:val="00D57888"/>
    <w:rsid w:val="00D61276"/>
    <w:rsid w:val="00D62F9B"/>
    <w:rsid w:val="00D64831"/>
    <w:rsid w:val="00D6483C"/>
    <w:rsid w:val="00D66EE3"/>
    <w:rsid w:val="00D75CCA"/>
    <w:rsid w:val="00D80907"/>
    <w:rsid w:val="00D80CD5"/>
    <w:rsid w:val="00D930F6"/>
    <w:rsid w:val="00D972F2"/>
    <w:rsid w:val="00DA0ECF"/>
    <w:rsid w:val="00DA15AE"/>
    <w:rsid w:val="00DA2FF8"/>
    <w:rsid w:val="00DA3DA8"/>
    <w:rsid w:val="00DB4D4C"/>
    <w:rsid w:val="00DB6BE4"/>
    <w:rsid w:val="00DB741B"/>
    <w:rsid w:val="00DC437A"/>
    <w:rsid w:val="00DD7096"/>
    <w:rsid w:val="00DD7113"/>
    <w:rsid w:val="00DE2910"/>
    <w:rsid w:val="00DE6B6E"/>
    <w:rsid w:val="00DF59B0"/>
    <w:rsid w:val="00DF5D0B"/>
    <w:rsid w:val="00DF65FA"/>
    <w:rsid w:val="00DF6BCE"/>
    <w:rsid w:val="00E04AF6"/>
    <w:rsid w:val="00E1324B"/>
    <w:rsid w:val="00E172CF"/>
    <w:rsid w:val="00E17A17"/>
    <w:rsid w:val="00E22390"/>
    <w:rsid w:val="00E2370B"/>
    <w:rsid w:val="00E2539D"/>
    <w:rsid w:val="00E346FF"/>
    <w:rsid w:val="00E355B7"/>
    <w:rsid w:val="00E36D91"/>
    <w:rsid w:val="00E379D6"/>
    <w:rsid w:val="00E42022"/>
    <w:rsid w:val="00E42D6D"/>
    <w:rsid w:val="00E433E2"/>
    <w:rsid w:val="00E52C40"/>
    <w:rsid w:val="00E55D1C"/>
    <w:rsid w:val="00E5674C"/>
    <w:rsid w:val="00E60010"/>
    <w:rsid w:val="00E60153"/>
    <w:rsid w:val="00E670BD"/>
    <w:rsid w:val="00E75233"/>
    <w:rsid w:val="00E8605C"/>
    <w:rsid w:val="00E9126E"/>
    <w:rsid w:val="00E9190B"/>
    <w:rsid w:val="00E92602"/>
    <w:rsid w:val="00E960AA"/>
    <w:rsid w:val="00E973D9"/>
    <w:rsid w:val="00EA3267"/>
    <w:rsid w:val="00EA467C"/>
    <w:rsid w:val="00EA5B46"/>
    <w:rsid w:val="00EB262B"/>
    <w:rsid w:val="00EB3C33"/>
    <w:rsid w:val="00EC1049"/>
    <w:rsid w:val="00EC2BB8"/>
    <w:rsid w:val="00ED2039"/>
    <w:rsid w:val="00ED5751"/>
    <w:rsid w:val="00ED592B"/>
    <w:rsid w:val="00ED6899"/>
    <w:rsid w:val="00ED7359"/>
    <w:rsid w:val="00ED7AB6"/>
    <w:rsid w:val="00EE1915"/>
    <w:rsid w:val="00EE4264"/>
    <w:rsid w:val="00EE6E62"/>
    <w:rsid w:val="00EF1C7C"/>
    <w:rsid w:val="00EF2310"/>
    <w:rsid w:val="00EF29BF"/>
    <w:rsid w:val="00EF4A8E"/>
    <w:rsid w:val="00EF67B4"/>
    <w:rsid w:val="00F008AA"/>
    <w:rsid w:val="00F015E2"/>
    <w:rsid w:val="00F03770"/>
    <w:rsid w:val="00F05052"/>
    <w:rsid w:val="00F21F60"/>
    <w:rsid w:val="00F246E3"/>
    <w:rsid w:val="00F248DF"/>
    <w:rsid w:val="00F25881"/>
    <w:rsid w:val="00F26165"/>
    <w:rsid w:val="00F2799D"/>
    <w:rsid w:val="00F302A9"/>
    <w:rsid w:val="00F313BC"/>
    <w:rsid w:val="00F32DF7"/>
    <w:rsid w:val="00F33E4D"/>
    <w:rsid w:val="00F34C02"/>
    <w:rsid w:val="00F40948"/>
    <w:rsid w:val="00F417D5"/>
    <w:rsid w:val="00F468A3"/>
    <w:rsid w:val="00F47749"/>
    <w:rsid w:val="00F50F6A"/>
    <w:rsid w:val="00F53EBE"/>
    <w:rsid w:val="00F54258"/>
    <w:rsid w:val="00F55F2B"/>
    <w:rsid w:val="00F56CF0"/>
    <w:rsid w:val="00F6046A"/>
    <w:rsid w:val="00F633F4"/>
    <w:rsid w:val="00F71718"/>
    <w:rsid w:val="00F720B5"/>
    <w:rsid w:val="00F75D84"/>
    <w:rsid w:val="00F844AE"/>
    <w:rsid w:val="00F868E8"/>
    <w:rsid w:val="00F90321"/>
    <w:rsid w:val="00F90592"/>
    <w:rsid w:val="00F948FC"/>
    <w:rsid w:val="00F951D8"/>
    <w:rsid w:val="00FA0883"/>
    <w:rsid w:val="00FA503B"/>
    <w:rsid w:val="00FA6142"/>
    <w:rsid w:val="00FA78C4"/>
    <w:rsid w:val="00FB1732"/>
    <w:rsid w:val="00FB350C"/>
    <w:rsid w:val="00FC410C"/>
    <w:rsid w:val="00FC4CA6"/>
    <w:rsid w:val="00FC5995"/>
    <w:rsid w:val="00FC5CBC"/>
    <w:rsid w:val="00FC6A2C"/>
    <w:rsid w:val="00FD2A49"/>
    <w:rsid w:val="00FD5817"/>
    <w:rsid w:val="00FE09BC"/>
    <w:rsid w:val="00FE14C9"/>
    <w:rsid w:val="00FE20A3"/>
    <w:rsid w:val="00FE263E"/>
    <w:rsid w:val="00FE3F6F"/>
    <w:rsid w:val="00FE4119"/>
    <w:rsid w:val="00FE4476"/>
    <w:rsid w:val="00FE74DA"/>
    <w:rsid w:val="00FF06BC"/>
    <w:rsid w:val="00FF0E00"/>
    <w:rsid w:val="00FF1E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1E52A9E-C4BE-4442-BA18-110CE787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E71"/>
    <w:rPr>
      <w:sz w:val="24"/>
      <w:szCs w:val="24"/>
    </w:rPr>
  </w:style>
  <w:style w:type="paragraph" w:styleId="Heading1">
    <w:name w:val="heading 1"/>
    <w:basedOn w:val="Normal"/>
    <w:next w:val="Normal"/>
    <w:qFormat/>
    <w:rsid w:val="004462EB"/>
    <w:pPr>
      <w:keepNext/>
      <w:numPr>
        <w:numId w:val="1"/>
      </w:numPr>
      <w:suppressAutoHyphens/>
      <w:spacing w:before="240" w:after="240"/>
      <w:jc w:val="both"/>
      <w:outlineLvl w:val="0"/>
    </w:pPr>
    <w:rPr>
      <w:b/>
      <w:smallCaps/>
      <w:kern w:val="1"/>
      <w:sz w:val="28"/>
      <w:szCs w:val="28"/>
      <w:lang w:val="en-GB" w:eastAsia="ar-SA"/>
    </w:rPr>
  </w:style>
  <w:style w:type="paragraph" w:styleId="Heading2">
    <w:name w:val="heading 2"/>
    <w:basedOn w:val="Normal"/>
    <w:next w:val="Normal"/>
    <w:qFormat/>
    <w:rsid w:val="004462EB"/>
    <w:pPr>
      <w:keepNext/>
      <w:numPr>
        <w:ilvl w:val="1"/>
        <w:numId w:val="1"/>
      </w:numPr>
      <w:suppressAutoHyphens/>
      <w:spacing w:after="240"/>
      <w:outlineLvl w:val="1"/>
    </w:pPr>
    <w:rPr>
      <w:rFonts w:ascii="Arial" w:hAnsi="Arial"/>
      <w:b/>
      <w:sz w:val="20"/>
      <w:szCs w:val="20"/>
      <w:lang w:val="en-GB" w:eastAsia="ar-SA"/>
    </w:rPr>
  </w:style>
  <w:style w:type="paragraph" w:styleId="Heading3">
    <w:name w:val="heading 3"/>
    <w:basedOn w:val="Normal"/>
    <w:next w:val="Normal"/>
    <w:link w:val="Heading3Char"/>
    <w:qFormat/>
    <w:rsid w:val="0072311D"/>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462EB"/>
    <w:rPr>
      <w:color w:val="0000FF"/>
      <w:u w:val="single"/>
    </w:rPr>
  </w:style>
  <w:style w:type="paragraph" w:styleId="Header">
    <w:name w:val="header"/>
    <w:aliases w:val="hd,Header Titlos Prosforas,encabezado,ContentsHeader,Headertext,ho,header odd"/>
    <w:basedOn w:val="Normal"/>
    <w:link w:val="HeaderChar"/>
    <w:uiPriority w:val="99"/>
    <w:rsid w:val="004462EB"/>
    <w:pPr>
      <w:tabs>
        <w:tab w:val="center" w:pos="4703"/>
        <w:tab w:val="right" w:pos="9406"/>
      </w:tabs>
    </w:pPr>
  </w:style>
  <w:style w:type="character" w:customStyle="1" w:styleId="HeaderChar">
    <w:name w:val="Header Char"/>
    <w:aliases w:val="hd Char,Header Titlos Prosforas Char,encabezado Char,ContentsHeader Char,Headertext Char,ho Char,header odd Char"/>
    <w:link w:val="Header"/>
    <w:uiPriority w:val="99"/>
    <w:rsid w:val="004462EB"/>
    <w:rPr>
      <w:sz w:val="24"/>
      <w:szCs w:val="24"/>
      <w:lang w:val="bg-BG" w:eastAsia="bg-BG" w:bidi="ar-SA"/>
    </w:rPr>
  </w:style>
  <w:style w:type="paragraph" w:styleId="Footer">
    <w:name w:val="footer"/>
    <w:basedOn w:val="Normal"/>
    <w:link w:val="FooterChar"/>
    <w:rsid w:val="004462EB"/>
    <w:pPr>
      <w:tabs>
        <w:tab w:val="center" w:pos="4703"/>
        <w:tab w:val="right" w:pos="9406"/>
      </w:tabs>
    </w:pPr>
  </w:style>
  <w:style w:type="character" w:customStyle="1" w:styleId="FooterChar">
    <w:name w:val="Footer Char"/>
    <w:link w:val="Footer"/>
    <w:rsid w:val="004462EB"/>
    <w:rPr>
      <w:sz w:val="24"/>
      <w:szCs w:val="24"/>
      <w:lang w:val="bg-BG" w:eastAsia="bg-BG" w:bidi="ar-SA"/>
    </w:rPr>
  </w:style>
  <w:style w:type="paragraph" w:customStyle="1" w:styleId="Default">
    <w:name w:val="Default"/>
    <w:rsid w:val="004462EB"/>
    <w:pPr>
      <w:autoSpaceDE w:val="0"/>
      <w:autoSpaceDN w:val="0"/>
      <w:adjustRightInd w:val="0"/>
    </w:pPr>
    <w:rPr>
      <w:rFonts w:eastAsia="Calibri"/>
      <w:color w:val="000000"/>
      <w:sz w:val="24"/>
      <w:szCs w:val="24"/>
      <w:lang w:val="en-US" w:eastAsia="en-US"/>
    </w:rPr>
  </w:style>
  <w:style w:type="character" w:styleId="PageNumber">
    <w:name w:val="page number"/>
    <w:basedOn w:val="DefaultParagraphFont"/>
    <w:rsid w:val="004462EB"/>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Normal"/>
    <w:rsid w:val="00697B3D"/>
    <w:pPr>
      <w:tabs>
        <w:tab w:val="left" w:pos="709"/>
      </w:tabs>
    </w:pPr>
    <w:rPr>
      <w:rFonts w:ascii="Tahoma" w:hAnsi="Tahoma"/>
      <w:lang w:val="pl-PL" w:eastAsia="pl-PL"/>
    </w:rPr>
  </w:style>
  <w:style w:type="character" w:styleId="CommentReference">
    <w:name w:val="annotation reference"/>
    <w:semiHidden/>
    <w:rsid w:val="000473A0"/>
    <w:rPr>
      <w:sz w:val="16"/>
      <w:szCs w:val="16"/>
    </w:rPr>
  </w:style>
  <w:style w:type="paragraph" w:styleId="CommentText">
    <w:name w:val="annotation text"/>
    <w:basedOn w:val="Normal"/>
    <w:semiHidden/>
    <w:rsid w:val="000473A0"/>
    <w:rPr>
      <w:sz w:val="20"/>
      <w:szCs w:val="20"/>
    </w:rPr>
  </w:style>
  <w:style w:type="paragraph" w:styleId="CommentSubject">
    <w:name w:val="annotation subject"/>
    <w:basedOn w:val="CommentText"/>
    <w:next w:val="CommentText"/>
    <w:semiHidden/>
    <w:rsid w:val="000473A0"/>
    <w:rPr>
      <w:b/>
      <w:bCs/>
    </w:rPr>
  </w:style>
  <w:style w:type="paragraph" w:styleId="BalloonText">
    <w:name w:val="Balloon Text"/>
    <w:basedOn w:val="Normal"/>
    <w:link w:val="BalloonTextChar"/>
    <w:semiHidden/>
    <w:rsid w:val="000473A0"/>
    <w:rPr>
      <w:rFonts w:ascii="Tahoma" w:hAnsi="Tahoma"/>
      <w:sz w:val="16"/>
      <w:szCs w:val="16"/>
    </w:rPr>
  </w:style>
  <w:style w:type="paragraph" w:customStyle="1" w:styleId="firstline">
    <w:name w:val="firstline"/>
    <w:basedOn w:val="Normal"/>
    <w:rsid w:val="004E4A62"/>
    <w:pPr>
      <w:spacing w:line="240" w:lineRule="atLeast"/>
      <w:ind w:firstLine="640"/>
      <w:jc w:val="both"/>
    </w:pPr>
    <w:rPr>
      <w:rFonts w:ascii="Arial" w:hAnsi="Arial" w:cs="Arial"/>
      <w:color w:val="000000"/>
    </w:rPr>
  </w:style>
  <w:style w:type="table" w:styleId="TableGrid">
    <w:name w:val="Table Grid"/>
    <w:basedOn w:val="TableNormal"/>
    <w:uiPriority w:val="59"/>
    <w:rsid w:val="00E34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E346FF"/>
    <w:pPr>
      <w:spacing w:after="120"/>
      <w:ind w:left="360"/>
    </w:pPr>
    <w:rPr>
      <w:sz w:val="16"/>
      <w:szCs w:val="16"/>
    </w:rPr>
  </w:style>
  <w:style w:type="paragraph" w:styleId="BodyText">
    <w:name w:val="Body Text"/>
    <w:basedOn w:val="Normal"/>
    <w:rsid w:val="00E346FF"/>
    <w:pPr>
      <w:spacing w:after="120"/>
    </w:pPr>
  </w:style>
  <w:style w:type="paragraph" w:customStyle="1" w:styleId="Application2">
    <w:name w:val="Application2"/>
    <w:basedOn w:val="Normal"/>
    <w:autoRedefine/>
    <w:rsid w:val="00E346FF"/>
    <w:pPr>
      <w:widowControl w:val="0"/>
      <w:suppressAutoHyphens/>
      <w:jc w:val="both"/>
    </w:pPr>
    <w:rPr>
      <w:snapToGrid w:val="0"/>
      <w:spacing w:val="-2"/>
      <w:lang w:eastAsia="en-US"/>
    </w:rPr>
  </w:style>
  <w:style w:type="paragraph" w:customStyle="1" w:styleId="Char2">
    <w:name w:val="Char2 Знак"/>
    <w:basedOn w:val="Normal"/>
    <w:rsid w:val="005B0D1A"/>
    <w:pPr>
      <w:tabs>
        <w:tab w:val="left" w:pos="709"/>
      </w:tabs>
    </w:pPr>
    <w:rPr>
      <w:rFonts w:ascii="Tahoma" w:hAnsi="Tahoma"/>
      <w:lang w:val="pl-PL" w:eastAsia="pl-PL"/>
    </w:rPr>
  </w:style>
  <w:style w:type="paragraph" w:styleId="BodyText2">
    <w:name w:val="Body Text 2"/>
    <w:basedOn w:val="Normal"/>
    <w:rsid w:val="00021BD0"/>
    <w:pPr>
      <w:spacing w:after="120" w:line="480" w:lineRule="auto"/>
    </w:pPr>
  </w:style>
  <w:style w:type="paragraph" w:styleId="BodyTextIndent">
    <w:name w:val="Body Text Indent"/>
    <w:basedOn w:val="Normal"/>
    <w:rsid w:val="00021BD0"/>
    <w:pPr>
      <w:spacing w:after="120"/>
      <w:ind w:left="283"/>
    </w:pPr>
    <w:rPr>
      <w:sz w:val="20"/>
      <w:szCs w:val="20"/>
      <w:lang w:val="en-US"/>
    </w:rPr>
  </w:style>
  <w:style w:type="paragraph" w:styleId="Title">
    <w:name w:val="Title"/>
    <w:basedOn w:val="Normal"/>
    <w:link w:val="TitleChar"/>
    <w:qFormat/>
    <w:rsid w:val="00021BD0"/>
    <w:pPr>
      <w:jc w:val="center"/>
    </w:pPr>
    <w:rPr>
      <w:b/>
      <w:sz w:val="32"/>
      <w:szCs w:val="20"/>
    </w:rPr>
  </w:style>
  <w:style w:type="paragraph" w:customStyle="1" w:styleId="Char">
    <w:name w:val="Знак Char"/>
    <w:basedOn w:val="Normal"/>
    <w:rsid w:val="00021BD0"/>
    <w:pPr>
      <w:tabs>
        <w:tab w:val="left" w:pos="709"/>
      </w:tabs>
      <w:jc w:val="both"/>
    </w:pPr>
    <w:rPr>
      <w:rFonts w:ascii="Tahoma" w:hAnsi="Tahoma"/>
      <w:lang w:val="pl-PL" w:eastAsia="pl-PL"/>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5154E5"/>
    <w:rPr>
      <w:rFonts w:ascii="Arial" w:hAnsi="Arial"/>
      <w:sz w:val="20"/>
      <w:szCs w:val="20"/>
      <w:lang w:val="en-AU"/>
    </w:rPr>
  </w:style>
  <w:style w:type="character" w:styleId="FootnoteReference">
    <w:name w:val="footnote reference"/>
    <w:semiHidden/>
    <w:rsid w:val="005154E5"/>
    <w:rPr>
      <w:vertAlign w:val="superscript"/>
    </w:rPr>
  </w:style>
  <w:style w:type="paragraph" w:customStyle="1" w:styleId="CharCharCharCharCharCharCharCharCharCharCharCharCharCharCharCharChar">
    <w:name w:val="Char Char Char Char Char Char Знак Char Char Char Char Char Char Знак Знак Char Char Знак Знак Char Char Char"/>
    <w:basedOn w:val="Normal"/>
    <w:rsid w:val="007D6AED"/>
    <w:pPr>
      <w:tabs>
        <w:tab w:val="left" w:pos="709"/>
      </w:tabs>
    </w:pPr>
    <w:rPr>
      <w:rFonts w:ascii="Tahoma" w:hAnsi="Tahoma"/>
      <w:lang w:val="pl-PL" w:eastAsia="pl-PL"/>
    </w:rPr>
  </w:style>
  <w:style w:type="character" w:customStyle="1" w:styleId="Heading3Char">
    <w:name w:val="Heading 3 Char"/>
    <w:link w:val="Heading3"/>
    <w:rsid w:val="0072311D"/>
    <w:rPr>
      <w:rFonts w:ascii="Arial" w:hAnsi="Arial" w:cs="Arial"/>
      <w:b/>
      <w:bCs/>
      <w:sz w:val="26"/>
      <w:szCs w:val="26"/>
      <w:lang w:val="bg-BG" w:eastAsia="bg-BG"/>
    </w:rPr>
  </w:style>
  <w:style w:type="paragraph" w:styleId="TOC2">
    <w:name w:val="toc 2"/>
    <w:basedOn w:val="Normal"/>
    <w:next w:val="Normal"/>
    <w:uiPriority w:val="39"/>
    <w:rsid w:val="00CE3843"/>
    <w:pPr>
      <w:ind w:left="200"/>
    </w:pPr>
    <w:rPr>
      <w:smallCaps/>
      <w:sz w:val="20"/>
      <w:szCs w:val="20"/>
      <w:lang w:val="en-GB" w:eastAsia="en-US"/>
    </w:rPr>
  </w:style>
  <w:style w:type="paragraph" w:styleId="TOC3">
    <w:name w:val="toc 3"/>
    <w:basedOn w:val="Normal"/>
    <w:next w:val="Normal"/>
    <w:uiPriority w:val="39"/>
    <w:rsid w:val="00CE3843"/>
    <w:pPr>
      <w:ind w:left="400"/>
    </w:pPr>
    <w:rPr>
      <w:i/>
      <w:iCs/>
      <w:sz w:val="20"/>
      <w:szCs w:val="20"/>
      <w:lang w:val="en-GB" w:eastAsia="en-US"/>
    </w:rPr>
  </w:style>
  <w:style w:type="paragraph" w:styleId="NormalWeb">
    <w:name w:val="Normal (Web)"/>
    <w:basedOn w:val="Normal"/>
    <w:unhideWhenUsed/>
    <w:rsid w:val="00CE3843"/>
    <w:pPr>
      <w:spacing w:before="100" w:beforeAutospacing="1" w:after="100" w:afterAutospacing="1"/>
    </w:pPr>
    <w:rPr>
      <w:lang w:val="en-US" w:eastAsia="en-US"/>
    </w:rPr>
  </w:style>
  <w:style w:type="paragraph" w:customStyle="1" w:styleId="Style">
    <w:name w:val="Style"/>
    <w:rsid w:val="000C7E0E"/>
    <w:pPr>
      <w:autoSpaceDE w:val="0"/>
      <w:autoSpaceDN w:val="0"/>
      <w:adjustRightInd w:val="0"/>
      <w:ind w:left="140" w:right="140" w:firstLine="840"/>
      <w:jc w:val="both"/>
    </w:pPr>
    <w:rPr>
      <w:sz w:val="24"/>
      <w:szCs w:val="24"/>
    </w:rPr>
  </w:style>
  <w:style w:type="paragraph" w:styleId="List">
    <w:name w:val="List"/>
    <w:basedOn w:val="Normal"/>
    <w:rsid w:val="00DE2910"/>
    <w:pPr>
      <w:ind w:left="357" w:hanging="357"/>
    </w:pPr>
    <w:rPr>
      <w:rFonts w:ascii="Arial" w:hAnsi="Arial"/>
      <w:sz w:val="20"/>
      <w:szCs w:val="20"/>
      <w:lang w:val="en-GB" w:eastAsia="en-US"/>
    </w:rPr>
  </w:style>
  <w:style w:type="character" w:customStyle="1" w:styleId="BalloonTextChar">
    <w:name w:val="Balloon Text Char"/>
    <w:link w:val="BalloonText"/>
    <w:semiHidden/>
    <w:rsid w:val="00DE2910"/>
    <w:rPr>
      <w:rFonts w:ascii="Tahoma" w:hAnsi="Tahoma" w:cs="Tahoma"/>
      <w:sz w:val="16"/>
      <w:szCs w:val="16"/>
      <w:lang w:val="bg-BG" w:eastAsia="bg-BG"/>
    </w:rPr>
  </w:style>
  <w:style w:type="paragraph" w:styleId="ListParagraph">
    <w:name w:val="List Paragraph"/>
    <w:basedOn w:val="Normal"/>
    <w:uiPriority w:val="34"/>
    <w:qFormat/>
    <w:rsid w:val="00DE2910"/>
    <w:pPr>
      <w:widowControl w:val="0"/>
      <w:autoSpaceDE w:val="0"/>
      <w:autoSpaceDN w:val="0"/>
      <w:adjustRightInd w:val="0"/>
      <w:ind w:left="720"/>
      <w:contextualSpacing/>
    </w:pPr>
    <w:rPr>
      <w:sz w:val="20"/>
      <w:szCs w:val="20"/>
      <w:lang w:val="en-US" w:eastAsia="en-US"/>
    </w:rPr>
  </w:style>
  <w:style w:type="paragraph" w:styleId="BodyTextIndent2">
    <w:name w:val="Body Text Indent 2"/>
    <w:basedOn w:val="Normal"/>
    <w:link w:val="BodyTextIndent2Char"/>
    <w:rsid w:val="00EF29BF"/>
    <w:pPr>
      <w:spacing w:after="120" w:line="480" w:lineRule="auto"/>
      <w:ind w:left="360"/>
    </w:pPr>
  </w:style>
  <w:style w:type="character" w:customStyle="1" w:styleId="BodyTextIndent2Char">
    <w:name w:val="Body Text Indent 2 Char"/>
    <w:link w:val="BodyTextIndent2"/>
    <w:rsid w:val="00EF29BF"/>
    <w:rPr>
      <w:sz w:val="24"/>
      <w:szCs w:val="24"/>
      <w:lang w:val="bg-BG" w:eastAsia="bg-BG"/>
    </w:rPr>
  </w:style>
  <w:style w:type="character" w:customStyle="1" w:styleId="answeralt">
    <w:name w:val="answeralt"/>
    <w:rsid w:val="00EF29BF"/>
    <w:rPr>
      <w:rFonts w:ascii="Arial" w:hAnsi="Arial" w:cs="Arial" w:hint="default"/>
      <w:noProof w:val="0"/>
      <w:sz w:val="20"/>
      <w:lang w:val="en-GB"/>
    </w:rPr>
  </w:style>
  <w:style w:type="paragraph" w:styleId="NoSpacing">
    <w:name w:val="No Spacing"/>
    <w:qFormat/>
    <w:rsid w:val="002166D7"/>
    <w:pPr>
      <w:jc w:val="both"/>
    </w:pPr>
    <w:rPr>
      <w:sz w:val="24"/>
      <w:lang w:val="en-GB" w:eastAsia="en-US"/>
    </w:rPr>
  </w:style>
  <w:style w:type="paragraph" w:styleId="PlainText">
    <w:name w:val="Plain Text"/>
    <w:basedOn w:val="Normal"/>
    <w:link w:val="PlainTextChar"/>
    <w:rsid w:val="00801F95"/>
    <w:pPr>
      <w:spacing w:before="100" w:beforeAutospacing="1" w:after="100" w:afterAutospacing="1"/>
    </w:pPr>
    <w:rPr>
      <w:lang w:val="en-US"/>
    </w:rPr>
  </w:style>
  <w:style w:type="character" w:customStyle="1" w:styleId="PlainTextChar">
    <w:name w:val="Plain Text Char"/>
    <w:basedOn w:val="DefaultParagraphFont"/>
    <w:link w:val="PlainText"/>
    <w:rsid w:val="00801F95"/>
    <w:rPr>
      <w:sz w:val="24"/>
      <w:szCs w:val="24"/>
      <w:lang w:val="en-US" w:eastAsia="bg-BG"/>
    </w:rPr>
  </w:style>
  <w:style w:type="character" w:customStyle="1" w:styleId="titleemph1">
    <w:name w:val="title_emph1"/>
    <w:basedOn w:val="DefaultParagraphFont"/>
    <w:rsid w:val="00801F95"/>
    <w:rPr>
      <w:rFonts w:ascii="Arial" w:hAnsi="Arial" w:cs="Arial" w:hint="default"/>
      <w:b/>
      <w:bCs/>
      <w:sz w:val="18"/>
      <w:szCs w:val="18"/>
    </w:rPr>
  </w:style>
  <w:style w:type="paragraph" w:customStyle="1" w:styleId="CM9">
    <w:name w:val="CM9"/>
    <w:basedOn w:val="Default"/>
    <w:next w:val="Default"/>
    <w:uiPriority w:val="99"/>
    <w:rsid w:val="00801F95"/>
    <w:pPr>
      <w:widowControl w:val="0"/>
    </w:pPr>
    <w:rPr>
      <w:rFonts w:ascii="TTE1E10C38t00" w:eastAsia="Times New Roman" w:hAnsi="TTE1E10C38t00"/>
      <w:color w:val="auto"/>
      <w:lang w:val="bg-BG" w:eastAsia="bg-BG"/>
    </w:rPr>
  </w:style>
  <w:style w:type="paragraph" w:customStyle="1" w:styleId="CM10">
    <w:name w:val="CM10"/>
    <w:basedOn w:val="Default"/>
    <w:next w:val="Default"/>
    <w:uiPriority w:val="99"/>
    <w:rsid w:val="00801F95"/>
    <w:pPr>
      <w:widowControl w:val="0"/>
    </w:pPr>
    <w:rPr>
      <w:rFonts w:ascii="TTE1E10C38t00" w:eastAsia="Times New Roman" w:hAnsi="TTE1E10C38t00"/>
      <w:color w:val="auto"/>
      <w:lang w:val="bg-BG" w:eastAsia="bg-BG"/>
    </w:rPr>
  </w:style>
  <w:style w:type="paragraph" w:customStyle="1" w:styleId="Pa11">
    <w:name w:val="Pa11"/>
    <w:basedOn w:val="Default"/>
    <w:next w:val="Default"/>
    <w:uiPriority w:val="99"/>
    <w:rsid w:val="003B477C"/>
    <w:pPr>
      <w:spacing w:line="193" w:lineRule="atLeast"/>
    </w:pPr>
    <w:rPr>
      <w:rFonts w:ascii="TimokCYR" w:hAnsi="TimokCYR"/>
      <w:color w:val="auto"/>
    </w:rPr>
  </w:style>
  <w:style w:type="character" w:customStyle="1" w:styleId="st">
    <w:name w:val="st"/>
    <w:rsid w:val="003B477C"/>
  </w:style>
  <w:style w:type="character" w:styleId="Emphasis">
    <w:name w:val="Emphasis"/>
    <w:uiPriority w:val="20"/>
    <w:qFormat/>
    <w:rsid w:val="003B477C"/>
    <w:rPr>
      <w:i/>
      <w:iCs/>
    </w:rPr>
  </w:style>
  <w:style w:type="character" w:customStyle="1" w:styleId="TitleChar">
    <w:name w:val="Title Char"/>
    <w:basedOn w:val="DefaultParagraphFont"/>
    <w:link w:val="Title"/>
    <w:rsid w:val="003458C1"/>
    <w:rPr>
      <w:b/>
      <w:sz w:val="32"/>
      <w:lang w:eastAsia="bg-BG"/>
    </w:rPr>
  </w:style>
  <w:style w:type="character" w:customStyle="1" w:styleId="hps">
    <w:name w:val="hps"/>
    <w:rsid w:val="007813F0"/>
  </w:style>
  <w:style w:type="character" w:customStyle="1" w:styleId="FontStyle43">
    <w:name w:val="Font Style43"/>
    <w:basedOn w:val="DefaultParagraphFont"/>
    <w:uiPriority w:val="99"/>
    <w:rsid w:val="00705C7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96">
      <w:bodyDiv w:val="1"/>
      <w:marLeft w:val="0"/>
      <w:marRight w:val="0"/>
      <w:marTop w:val="0"/>
      <w:marBottom w:val="0"/>
      <w:divBdr>
        <w:top w:val="none" w:sz="0" w:space="0" w:color="auto"/>
        <w:left w:val="none" w:sz="0" w:space="0" w:color="auto"/>
        <w:bottom w:val="none" w:sz="0" w:space="0" w:color="auto"/>
        <w:right w:val="none" w:sz="0" w:space="0" w:color="auto"/>
      </w:divBdr>
    </w:div>
    <w:div w:id="206645132">
      <w:bodyDiv w:val="1"/>
      <w:marLeft w:val="0"/>
      <w:marRight w:val="0"/>
      <w:marTop w:val="0"/>
      <w:marBottom w:val="0"/>
      <w:divBdr>
        <w:top w:val="none" w:sz="0" w:space="0" w:color="auto"/>
        <w:left w:val="none" w:sz="0" w:space="0" w:color="auto"/>
        <w:bottom w:val="none" w:sz="0" w:space="0" w:color="auto"/>
        <w:right w:val="none" w:sz="0" w:space="0" w:color="auto"/>
      </w:divBdr>
    </w:div>
    <w:div w:id="321126721">
      <w:bodyDiv w:val="1"/>
      <w:marLeft w:val="0"/>
      <w:marRight w:val="0"/>
      <w:marTop w:val="0"/>
      <w:marBottom w:val="0"/>
      <w:divBdr>
        <w:top w:val="none" w:sz="0" w:space="0" w:color="auto"/>
        <w:left w:val="none" w:sz="0" w:space="0" w:color="auto"/>
        <w:bottom w:val="none" w:sz="0" w:space="0" w:color="auto"/>
        <w:right w:val="none" w:sz="0" w:space="0" w:color="auto"/>
      </w:divBdr>
    </w:div>
    <w:div w:id="483548938">
      <w:bodyDiv w:val="1"/>
      <w:marLeft w:val="0"/>
      <w:marRight w:val="0"/>
      <w:marTop w:val="0"/>
      <w:marBottom w:val="0"/>
      <w:divBdr>
        <w:top w:val="none" w:sz="0" w:space="0" w:color="auto"/>
        <w:left w:val="none" w:sz="0" w:space="0" w:color="auto"/>
        <w:bottom w:val="none" w:sz="0" w:space="0" w:color="auto"/>
        <w:right w:val="none" w:sz="0" w:space="0" w:color="auto"/>
      </w:divBdr>
    </w:div>
    <w:div w:id="484863382">
      <w:bodyDiv w:val="1"/>
      <w:marLeft w:val="0"/>
      <w:marRight w:val="0"/>
      <w:marTop w:val="0"/>
      <w:marBottom w:val="0"/>
      <w:divBdr>
        <w:top w:val="none" w:sz="0" w:space="0" w:color="auto"/>
        <w:left w:val="none" w:sz="0" w:space="0" w:color="auto"/>
        <w:bottom w:val="none" w:sz="0" w:space="0" w:color="auto"/>
        <w:right w:val="none" w:sz="0" w:space="0" w:color="auto"/>
      </w:divBdr>
    </w:div>
    <w:div w:id="540559523">
      <w:bodyDiv w:val="1"/>
      <w:marLeft w:val="0"/>
      <w:marRight w:val="0"/>
      <w:marTop w:val="0"/>
      <w:marBottom w:val="0"/>
      <w:divBdr>
        <w:top w:val="none" w:sz="0" w:space="0" w:color="auto"/>
        <w:left w:val="none" w:sz="0" w:space="0" w:color="auto"/>
        <w:bottom w:val="none" w:sz="0" w:space="0" w:color="auto"/>
        <w:right w:val="none" w:sz="0" w:space="0" w:color="auto"/>
      </w:divBdr>
    </w:div>
    <w:div w:id="559251110">
      <w:bodyDiv w:val="1"/>
      <w:marLeft w:val="0"/>
      <w:marRight w:val="0"/>
      <w:marTop w:val="0"/>
      <w:marBottom w:val="0"/>
      <w:divBdr>
        <w:top w:val="none" w:sz="0" w:space="0" w:color="auto"/>
        <w:left w:val="none" w:sz="0" w:space="0" w:color="auto"/>
        <w:bottom w:val="none" w:sz="0" w:space="0" w:color="auto"/>
        <w:right w:val="none" w:sz="0" w:space="0" w:color="auto"/>
      </w:divBdr>
    </w:div>
    <w:div w:id="743457924">
      <w:bodyDiv w:val="1"/>
      <w:marLeft w:val="0"/>
      <w:marRight w:val="0"/>
      <w:marTop w:val="0"/>
      <w:marBottom w:val="0"/>
      <w:divBdr>
        <w:top w:val="none" w:sz="0" w:space="0" w:color="auto"/>
        <w:left w:val="none" w:sz="0" w:space="0" w:color="auto"/>
        <w:bottom w:val="none" w:sz="0" w:space="0" w:color="auto"/>
        <w:right w:val="none" w:sz="0" w:space="0" w:color="auto"/>
      </w:divBdr>
    </w:div>
    <w:div w:id="908077347">
      <w:bodyDiv w:val="1"/>
      <w:marLeft w:val="0"/>
      <w:marRight w:val="0"/>
      <w:marTop w:val="0"/>
      <w:marBottom w:val="0"/>
      <w:divBdr>
        <w:top w:val="none" w:sz="0" w:space="0" w:color="auto"/>
        <w:left w:val="none" w:sz="0" w:space="0" w:color="auto"/>
        <w:bottom w:val="none" w:sz="0" w:space="0" w:color="auto"/>
        <w:right w:val="none" w:sz="0" w:space="0" w:color="auto"/>
      </w:divBdr>
    </w:div>
    <w:div w:id="1325352749">
      <w:bodyDiv w:val="1"/>
      <w:marLeft w:val="0"/>
      <w:marRight w:val="0"/>
      <w:marTop w:val="0"/>
      <w:marBottom w:val="0"/>
      <w:divBdr>
        <w:top w:val="none" w:sz="0" w:space="0" w:color="auto"/>
        <w:left w:val="none" w:sz="0" w:space="0" w:color="auto"/>
        <w:bottom w:val="none" w:sz="0" w:space="0" w:color="auto"/>
        <w:right w:val="none" w:sz="0" w:space="0" w:color="auto"/>
      </w:divBdr>
      <w:divsChild>
        <w:div w:id="155271260">
          <w:marLeft w:val="0"/>
          <w:marRight w:val="0"/>
          <w:marTop w:val="0"/>
          <w:marBottom w:val="0"/>
          <w:divBdr>
            <w:top w:val="none" w:sz="0" w:space="0" w:color="auto"/>
            <w:left w:val="none" w:sz="0" w:space="0" w:color="auto"/>
            <w:bottom w:val="none" w:sz="0" w:space="0" w:color="auto"/>
            <w:right w:val="none" w:sz="0" w:space="0" w:color="auto"/>
          </w:divBdr>
        </w:div>
        <w:div w:id="175537118">
          <w:marLeft w:val="0"/>
          <w:marRight w:val="0"/>
          <w:marTop w:val="0"/>
          <w:marBottom w:val="0"/>
          <w:divBdr>
            <w:top w:val="none" w:sz="0" w:space="0" w:color="auto"/>
            <w:left w:val="none" w:sz="0" w:space="0" w:color="auto"/>
            <w:bottom w:val="none" w:sz="0" w:space="0" w:color="auto"/>
            <w:right w:val="none" w:sz="0" w:space="0" w:color="auto"/>
          </w:divBdr>
        </w:div>
        <w:div w:id="186139709">
          <w:marLeft w:val="0"/>
          <w:marRight w:val="0"/>
          <w:marTop w:val="0"/>
          <w:marBottom w:val="0"/>
          <w:divBdr>
            <w:top w:val="none" w:sz="0" w:space="0" w:color="auto"/>
            <w:left w:val="none" w:sz="0" w:space="0" w:color="auto"/>
            <w:bottom w:val="none" w:sz="0" w:space="0" w:color="auto"/>
            <w:right w:val="none" w:sz="0" w:space="0" w:color="auto"/>
          </w:divBdr>
        </w:div>
        <w:div w:id="245579755">
          <w:marLeft w:val="0"/>
          <w:marRight w:val="0"/>
          <w:marTop w:val="0"/>
          <w:marBottom w:val="0"/>
          <w:divBdr>
            <w:top w:val="none" w:sz="0" w:space="0" w:color="auto"/>
            <w:left w:val="none" w:sz="0" w:space="0" w:color="auto"/>
            <w:bottom w:val="none" w:sz="0" w:space="0" w:color="auto"/>
            <w:right w:val="none" w:sz="0" w:space="0" w:color="auto"/>
          </w:divBdr>
        </w:div>
        <w:div w:id="332799097">
          <w:marLeft w:val="0"/>
          <w:marRight w:val="0"/>
          <w:marTop w:val="0"/>
          <w:marBottom w:val="0"/>
          <w:divBdr>
            <w:top w:val="none" w:sz="0" w:space="0" w:color="auto"/>
            <w:left w:val="none" w:sz="0" w:space="0" w:color="auto"/>
            <w:bottom w:val="none" w:sz="0" w:space="0" w:color="auto"/>
            <w:right w:val="none" w:sz="0" w:space="0" w:color="auto"/>
          </w:divBdr>
        </w:div>
        <w:div w:id="417486249">
          <w:marLeft w:val="0"/>
          <w:marRight w:val="0"/>
          <w:marTop w:val="0"/>
          <w:marBottom w:val="0"/>
          <w:divBdr>
            <w:top w:val="none" w:sz="0" w:space="0" w:color="auto"/>
            <w:left w:val="none" w:sz="0" w:space="0" w:color="auto"/>
            <w:bottom w:val="none" w:sz="0" w:space="0" w:color="auto"/>
            <w:right w:val="none" w:sz="0" w:space="0" w:color="auto"/>
          </w:divBdr>
        </w:div>
        <w:div w:id="501506754">
          <w:marLeft w:val="0"/>
          <w:marRight w:val="0"/>
          <w:marTop w:val="0"/>
          <w:marBottom w:val="0"/>
          <w:divBdr>
            <w:top w:val="none" w:sz="0" w:space="0" w:color="auto"/>
            <w:left w:val="none" w:sz="0" w:space="0" w:color="auto"/>
            <w:bottom w:val="none" w:sz="0" w:space="0" w:color="auto"/>
            <w:right w:val="none" w:sz="0" w:space="0" w:color="auto"/>
          </w:divBdr>
        </w:div>
        <w:div w:id="587814640">
          <w:marLeft w:val="0"/>
          <w:marRight w:val="0"/>
          <w:marTop w:val="0"/>
          <w:marBottom w:val="0"/>
          <w:divBdr>
            <w:top w:val="none" w:sz="0" w:space="0" w:color="auto"/>
            <w:left w:val="none" w:sz="0" w:space="0" w:color="auto"/>
            <w:bottom w:val="none" w:sz="0" w:space="0" w:color="auto"/>
            <w:right w:val="none" w:sz="0" w:space="0" w:color="auto"/>
          </w:divBdr>
        </w:div>
        <w:div w:id="767043818">
          <w:marLeft w:val="0"/>
          <w:marRight w:val="0"/>
          <w:marTop w:val="0"/>
          <w:marBottom w:val="0"/>
          <w:divBdr>
            <w:top w:val="none" w:sz="0" w:space="0" w:color="auto"/>
            <w:left w:val="none" w:sz="0" w:space="0" w:color="auto"/>
            <w:bottom w:val="none" w:sz="0" w:space="0" w:color="auto"/>
            <w:right w:val="none" w:sz="0" w:space="0" w:color="auto"/>
          </w:divBdr>
        </w:div>
        <w:div w:id="779955316">
          <w:marLeft w:val="0"/>
          <w:marRight w:val="0"/>
          <w:marTop w:val="0"/>
          <w:marBottom w:val="0"/>
          <w:divBdr>
            <w:top w:val="none" w:sz="0" w:space="0" w:color="auto"/>
            <w:left w:val="none" w:sz="0" w:space="0" w:color="auto"/>
            <w:bottom w:val="none" w:sz="0" w:space="0" w:color="auto"/>
            <w:right w:val="none" w:sz="0" w:space="0" w:color="auto"/>
          </w:divBdr>
        </w:div>
        <w:div w:id="791284011">
          <w:marLeft w:val="0"/>
          <w:marRight w:val="0"/>
          <w:marTop w:val="0"/>
          <w:marBottom w:val="0"/>
          <w:divBdr>
            <w:top w:val="none" w:sz="0" w:space="0" w:color="auto"/>
            <w:left w:val="none" w:sz="0" w:space="0" w:color="auto"/>
            <w:bottom w:val="none" w:sz="0" w:space="0" w:color="auto"/>
            <w:right w:val="none" w:sz="0" w:space="0" w:color="auto"/>
          </w:divBdr>
        </w:div>
        <w:div w:id="905459894">
          <w:marLeft w:val="0"/>
          <w:marRight w:val="0"/>
          <w:marTop w:val="0"/>
          <w:marBottom w:val="0"/>
          <w:divBdr>
            <w:top w:val="none" w:sz="0" w:space="0" w:color="auto"/>
            <w:left w:val="none" w:sz="0" w:space="0" w:color="auto"/>
            <w:bottom w:val="none" w:sz="0" w:space="0" w:color="auto"/>
            <w:right w:val="none" w:sz="0" w:space="0" w:color="auto"/>
          </w:divBdr>
        </w:div>
        <w:div w:id="918248870">
          <w:marLeft w:val="0"/>
          <w:marRight w:val="0"/>
          <w:marTop w:val="0"/>
          <w:marBottom w:val="0"/>
          <w:divBdr>
            <w:top w:val="none" w:sz="0" w:space="0" w:color="auto"/>
            <w:left w:val="none" w:sz="0" w:space="0" w:color="auto"/>
            <w:bottom w:val="none" w:sz="0" w:space="0" w:color="auto"/>
            <w:right w:val="none" w:sz="0" w:space="0" w:color="auto"/>
          </w:divBdr>
        </w:div>
        <w:div w:id="1008828128">
          <w:marLeft w:val="0"/>
          <w:marRight w:val="0"/>
          <w:marTop w:val="0"/>
          <w:marBottom w:val="0"/>
          <w:divBdr>
            <w:top w:val="none" w:sz="0" w:space="0" w:color="auto"/>
            <w:left w:val="none" w:sz="0" w:space="0" w:color="auto"/>
            <w:bottom w:val="none" w:sz="0" w:space="0" w:color="auto"/>
            <w:right w:val="none" w:sz="0" w:space="0" w:color="auto"/>
          </w:divBdr>
        </w:div>
        <w:div w:id="1159271285">
          <w:marLeft w:val="0"/>
          <w:marRight w:val="0"/>
          <w:marTop w:val="0"/>
          <w:marBottom w:val="0"/>
          <w:divBdr>
            <w:top w:val="none" w:sz="0" w:space="0" w:color="auto"/>
            <w:left w:val="none" w:sz="0" w:space="0" w:color="auto"/>
            <w:bottom w:val="none" w:sz="0" w:space="0" w:color="auto"/>
            <w:right w:val="none" w:sz="0" w:space="0" w:color="auto"/>
          </w:divBdr>
        </w:div>
        <w:div w:id="1446537330">
          <w:marLeft w:val="0"/>
          <w:marRight w:val="0"/>
          <w:marTop w:val="0"/>
          <w:marBottom w:val="0"/>
          <w:divBdr>
            <w:top w:val="none" w:sz="0" w:space="0" w:color="auto"/>
            <w:left w:val="none" w:sz="0" w:space="0" w:color="auto"/>
            <w:bottom w:val="none" w:sz="0" w:space="0" w:color="auto"/>
            <w:right w:val="none" w:sz="0" w:space="0" w:color="auto"/>
          </w:divBdr>
        </w:div>
        <w:div w:id="1469516155">
          <w:marLeft w:val="0"/>
          <w:marRight w:val="0"/>
          <w:marTop w:val="0"/>
          <w:marBottom w:val="0"/>
          <w:divBdr>
            <w:top w:val="none" w:sz="0" w:space="0" w:color="auto"/>
            <w:left w:val="none" w:sz="0" w:space="0" w:color="auto"/>
            <w:bottom w:val="none" w:sz="0" w:space="0" w:color="auto"/>
            <w:right w:val="none" w:sz="0" w:space="0" w:color="auto"/>
          </w:divBdr>
        </w:div>
        <w:div w:id="1572884745">
          <w:marLeft w:val="0"/>
          <w:marRight w:val="0"/>
          <w:marTop w:val="0"/>
          <w:marBottom w:val="0"/>
          <w:divBdr>
            <w:top w:val="none" w:sz="0" w:space="0" w:color="auto"/>
            <w:left w:val="none" w:sz="0" w:space="0" w:color="auto"/>
            <w:bottom w:val="none" w:sz="0" w:space="0" w:color="auto"/>
            <w:right w:val="none" w:sz="0" w:space="0" w:color="auto"/>
          </w:divBdr>
        </w:div>
        <w:div w:id="1646664399">
          <w:marLeft w:val="0"/>
          <w:marRight w:val="0"/>
          <w:marTop w:val="0"/>
          <w:marBottom w:val="0"/>
          <w:divBdr>
            <w:top w:val="none" w:sz="0" w:space="0" w:color="auto"/>
            <w:left w:val="none" w:sz="0" w:space="0" w:color="auto"/>
            <w:bottom w:val="none" w:sz="0" w:space="0" w:color="auto"/>
            <w:right w:val="none" w:sz="0" w:space="0" w:color="auto"/>
          </w:divBdr>
        </w:div>
        <w:div w:id="1651595447">
          <w:marLeft w:val="0"/>
          <w:marRight w:val="0"/>
          <w:marTop w:val="0"/>
          <w:marBottom w:val="0"/>
          <w:divBdr>
            <w:top w:val="none" w:sz="0" w:space="0" w:color="auto"/>
            <w:left w:val="none" w:sz="0" w:space="0" w:color="auto"/>
            <w:bottom w:val="none" w:sz="0" w:space="0" w:color="auto"/>
            <w:right w:val="none" w:sz="0" w:space="0" w:color="auto"/>
          </w:divBdr>
        </w:div>
        <w:div w:id="1659768328">
          <w:marLeft w:val="0"/>
          <w:marRight w:val="0"/>
          <w:marTop w:val="0"/>
          <w:marBottom w:val="0"/>
          <w:divBdr>
            <w:top w:val="none" w:sz="0" w:space="0" w:color="auto"/>
            <w:left w:val="none" w:sz="0" w:space="0" w:color="auto"/>
            <w:bottom w:val="none" w:sz="0" w:space="0" w:color="auto"/>
            <w:right w:val="none" w:sz="0" w:space="0" w:color="auto"/>
          </w:divBdr>
        </w:div>
        <w:div w:id="1736312702">
          <w:marLeft w:val="0"/>
          <w:marRight w:val="0"/>
          <w:marTop w:val="0"/>
          <w:marBottom w:val="0"/>
          <w:divBdr>
            <w:top w:val="none" w:sz="0" w:space="0" w:color="auto"/>
            <w:left w:val="none" w:sz="0" w:space="0" w:color="auto"/>
            <w:bottom w:val="none" w:sz="0" w:space="0" w:color="auto"/>
            <w:right w:val="none" w:sz="0" w:space="0" w:color="auto"/>
          </w:divBdr>
        </w:div>
        <w:div w:id="1816293575">
          <w:marLeft w:val="0"/>
          <w:marRight w:val="0"/>
          <w:marTop w:val="0"/>
          <w:marBottom w:val="0"/>
          <w:divBdr>
            <w:top w:val="none" w:sz="0" w:space="0" w:color="auto"/>
            <w:left w:val="none" w:sz="0" w:space="0" w:color="auto"/>
            <w:bottom w:val="none" w:sz="0" w:space="0" w:color="auto"/>
            <w:right w:val="none" w:sz="0" w:space="0" w:color="auto"/>
          </w:divBdr>
        </w:div>
        <w:div w:id="1816331965">
          <w:marLeft w:val="0"/>
          <w:marRight w:val="0"/>
          <w:marTop w:val="0"/>
          <w:marBottom w:val="0"/>
          <w:divBdr>
            <w:top w:val="none" w:sz="0" w:space="0" w:color="auto"/>
            <w:left w:val="none" w:sz="0" w:space="0" w:color="auto"/>
            <w:bottom w:val="none" w:sz="0" w:space="0" w:color="auto"/>
            <w:right w:val="none" w:sz="0" w:space="0" w:color="auto"/>
          </w:divBdr>
        </w:div>
      </w:divsChild>
    </w:div>
    <w:div w:id="1362822379">
      <w:bodyDiv w:val="1"/>
      <w:marLeft w:val="0"/>
      <w:marRight w:val="0"/>
      <w:marTop w:val="0"/>
      <w:marBottom w:val="0"/>
      <w:divBdr>
        <w:top w:val="none" w:sz="0" w:space="0" w:color="auto"/>
        <w:left w:val="none" w:sz="0" w:space="0" w:color="auto"/>
        <w:bottom w:val="none" w:sz="0" w:space="0" w:color="auto"/>
        <w:right w:val="none" w:sz="0" w:space="0" w:color="auto"/>
      </w:divBdr>
    </w:div>
    <w:div w:id="1383407977">
      <w:bodyDiv w:val="1"/>
      <w:marLeft w:val="0"/>
      <w:marRight w:val="0"/>
      <w:marTop w:val="0"/>
      <w:marBottom w:val="0"/>
      <w:divBdr>
        <w:top w:val="none" w:sz="0" w:space="0" w:color="auto"/>
        <w:left w:val="none" w:sz="0" w:space="0" w:color="auto"/>
        <w:bottom w:val="none" w:sz="0" w:space="0" w:color="auto"/>
        <w:right w:val="none" w:sz="0" w:space="0" w:color="auto"/>
      </w:divBdr>
    </w:div>
    <w:div w:id="179196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Насоки МИРГ 3.1.-02-01</vt:lpstr>
    </vt:vector>
  </TitlesOfParts>
  <Company>Grizli777</Company>
  <LinksUpToDate>false</LinksUpToDate>
  <CharactersWithSpaces>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Насоки МИРГ 3.1.-02-01</dc:title>
  <dc:subject/>
  <dc:creator>Камелия Калоянова</dc:creator>
  <cp:keywords/>
  <cp:lastModifiedBy>Десислава Чолакова</cp:lastModifiedBy>
  <cp:revision>2</cp:revision>
  <cp:lastPrinted>2012-02-29T12:07:00Z</cp:lastPrinted>
  <dcterms:created xsi:type="dcterms:W3CDTF">2017-08-23T10:52:00Z</dcterms:created>
  <dcterms:modified xsi:type="dcterms:W3CDTF">2017-08-23T10:52:00Z</dcterms:modified>
</cp:coreProperties>
</file>